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71" w:rsidRPr="00E90CE1" w:rsidRDefault="00763E71" w:rsidP="00627A1E">
      <w:pPr>
        <w:jc w:val="both"/>
        <w:rPr>
          <w:rFonts w:ascii="Myriad Pro" w:hAnsi="Myriad Pro"/>
          <w:b/>
          <w:bCs/>
          <w:sz w:val="22"/>
          <w:szCs w:val="22"/>
          <w:u w:val="single"/>
          <w:lang w:val="bs-Latn-BA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C7352F" w:rsidRPr="00E90CE1" w:rsidRDefault="00C7352F" w:rsidP="00627A1E">
      <w:pPr>
        <w:autoSpaceDE w:val="0"/>
        <w:autoSpaceDN w:val="0"/>
        <w:adjustRightInd w:val="0"/>
        <w:rPr>
          <w:rFonts w:ascii="Myriad Pro" w:hAnsi="Myriad Pro" w:cs="Arial"/>
          <w:b/>
          <w:sz w:val="22"/>
          <w:szCs w:val="22"/>
          <w:lang w:val="hr-HR"/>
        </w:rPr>
      </w:pPr>
    </w:p>
    <w:p w:rsidR="00C7352F" w:rsidRPr="00E90CE1" w:rsidRDefault="00C7352F" w:rsidP="00627A1E">
      <w:pPr>
        <w:autoSpaceDE w:val="0"/>
        <w:autoSpaceDN w:val="0"/>
        <w:adjustRightInd w:val="0"/>
        <w:rPr>
          <w:rFonts w:ascii="Myriad Pro" w:hAnsi="Myriad Pro" w:cs="Arial"/>
          <w:b/>
          <w:sz w:val="22"/>
          <w:szCs w:val="22"/>
          <w:lang w:val="hr-HR"/>
        </w:rPr>
      </w:pPr>
    </w:p>
    <w:p w:rsidR="00C7352F" w:rsidRPr="00E90CE1" w:rsidRDefault="00C7352F" w:rsidP="00627A1E">
      <w:pPr>
        <w:autoSpaceDE w:val="0"/>
        <w:autoSpaceDN w:val="0"/>
        <w:adjustRightInd w:val="0"/>
        <w:rPr>
          <w:rFonts w:ascii="Myriad Pro" w:hAnsi="Myriad Pro" w:cs="Arial"/>
          <w:b/>
          <w:color w:val="42527C" w:themeColor="accent5" w:themeShade="BF"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b/>
          <w:sz w:val="22"/>
          <w:szCs w:val="22"/>
          <w:lang w:val="hr-HR"/>
        </w:rPr>
      </w:pPr>
    </w:p>
    <w:p w:rsidR="00763E71" w:rsidRPr="00E90CE1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Arial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  <w:r w:rsidRPr="00E90CE1">
        <w:rPr>
          <w:rFonts w:ascii="Myriad Pro" w:hAnsi="Myriad Pro" w:cs="Arial"/>
          <w:b/>
          <w:noProof/>
          <w:color w:val="0000CC"/>
          <w:sz w:val="22"/>
          <w:szCs w:val="22"/>
          <w:lang w:val="bs-Latn-BA" w:eastAsia="bs-Latn-BA"/>
        </w:rPr>
        <mc:AlternateContent>
          <mc:Choice Requires="wps">
            <w:drawing>
              <wp:anchor distT="0" distB="228600" distL="114300" distR="114300" simplePos="0" relativeHeight="251659264" behindDoc="1" locked="0" layoutInCell="0" allowOverlap="1" wp14:anchorId="0A5F29B3" wp14:editId="6478DEA5">
                <wp:simplePos x="0" y="0"/>
                <wp:positionH relativeFrom="margin">
                  <wp:posOffset>510540</wp:posOffset>
                </wp:positionH>
                <wp:positionV relativeFrom="paragraph">
                  <wp:posOffset>13970</wp:posOffset>
                </wp:positionV>
                <wp:extent cx="4924425" cy="3896360"/>
                <wp:effectExtent l="209550" t="209550" r="47625" b="46990"/>
                <wp:wrapTight wrapText="bothSides">
                  <wp:wrapPolygon edited="0">
                    <wp:start x="8774" y="-1162"/>
                    <wp:lineTo x="4011" y="-950"/>
                    <wp:lineTo x="4011" y="739"/>
                    <wp:lineTo x="2005" y="739"/>
                    <wp:lineTo x="2005" y="2429"/>
                    <wp:lineTo x="752" y="2429"/>
                    <wp:lineTo x="752" y="4119"/>
                    <wp:lineTo x="-167" y="4119"/>
                    <wp:lineTo x="-167" y="5808"/>
                    <wp:lineTo x="-668" y="5808"/>
                    <wp:lineTo x="-919" y="9188"/>
                    <wp:lineTo x="-919" y="12567"/>
                    <wp:lineTo x="-585" y="12567"/>
                    <wp:lineTo x="-585" y="14257"/>
                    <wp:lineTo x="0" y="14257"/>
                    <wp:lineTo x="0" y="14785"/>
                    <wp:lineTo x="2089" y="17636"/>
                    <wp:lineTo x="3927" y="19326"/>
                    <wp:lineTo x="6935" y="21016"/>
                    <wp:lineTo x="7019" y="21016"/>
                    <wp:lineTo x="9275" y="21544"/>
                    <wp:lineTo x="9359" y="21755"/>
                    <wp:lineTo x="12032" y="21755"/>
                    <wp:lineTo x="12116" y="21544"/>
                    <wp:lineTo x="14372" y="21016"/>
                    <wp:lineTo x="14456" y="21016"/>
                    <wp:lineTo x="17547" y="19326"/>
                    <wp:lineTo x="17631" y="19326"/>
                    <wp:lineTo x="19302" y="17636"/>
                    <wp:lineTo x="20472" y="15947"/>
                    <wp:lineTo x="21140" y="14257"/>
                    <wp:lineTo x="21558" y="12567"/>
                    <wp:lineTo x="21725" y="10877"/>
                    <wp:lineTo x="21642" y="9188"/>
                    <wp:lineTo x="21224" y="7498"/>
                    <wp:lineTo x="20556" y="5808"/>
                    <wp:lineTo x="19469" y="4119"/>
                    <wp:lineTo x="18132" y="2429"/>
                    <wp:lineTo x="18132" y="2007"/>
                    <wp:lineTo x="16628" y="739"/>
                    <wp:lineTo x="16294" y="739"/>
                    <wp:lineTo x="16294" y="-950"/>
                    <wp:lineTo x="11364" y="-1162"/>
                    <wp:lineTo x="8774" y="-1162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4425" cy="3896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:rsidR="00533BDA" w:rsidRPr="006F35FD" w:rsidRDefault="00533BDA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bs-Latn-BA"/>
                              </w:rPr>
                            </w:pPr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  <w:t xml:space="preserve">Smjernice za </w:t>
                            </w:r>
                            <w:proofErr w:type="spellStart"/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  <w:t>aplikante</w:t>
                            </w:r>
                            <w:proofErr w:type="spellEnd"/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  <w:t xml:space="preserve"> - organizacije civilnog društva (OCD) u okviru Javnog poziva za predaju projektnih prijedloga kojeg raspisuje</w:t>
                            </w:r>
                            <w:r w:rsidRPr="006F35FD">
                              <w:rPr>
                                <w:rFonts w:ascii="Verdana" w:hAnsi="Verdana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bs-Latn-BA"/>
                              </w:rPr>
                              <w:t xml:space="preserve"> Općina Centar Sarajevo </w:t>
                            </w:r>
                          </w:p>
                          <w:p w:rsidR="00533BDA" w:rsidRPr="00450924" w:rsidRDefault="00533BDA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33BDA" w:rsidRPr="00450924" w:rsidRDefault="00533BDA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 w:themeColor="accent5" w:themeShade="BF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33BDA" w:rsidRPr="006D02DC" w:rsidRDefault="00533BDA" w:rsidP="006D02DC">
                            <w:pPr>
                              <w:rPr>
                                <w:rFonts w:cs="Arial"/>
                                <w:b/>
                                <w:color w:val="881631" w:themeColor="accent1" w:themeShade="BF"/>
                                <w:sz w:val="40"/>
                                <w:szCs w:val="44"/>
                                <w:lang w:eastAsia="bg-BG"/>
                              </w:rPr>
                            </w:pPr>
                          </w:p>
                          <w:p w:rsidR="00533BDA" w:rsidRPr="006E3679" w:rsidRDefault="00533BDA" w:rsidP="006D02DC">
                            <w:pPr>
                              <w:pStyle w:val="Normalno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:rsidR="00533BDA" w:rsidRDefault="00533BDA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0.2pt;margin-top:1.1pt;width:387.75pt;height:306.8pt;z-index:-25165721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K39QIAAC8GAAAOAAAAZHJzL2Uyb0RvYy54bWysVG1v0zAQ/o7Ef7D8naVvK0u0dBodBaSN&#10;TWyIz1fHSSwc27PdpuXXc7bbrmxIIEQ+RGf77rm7517OLzadJGtundCqpMOTASVcMV0J1ZT068Pi&#10;zRklzoOqQGrFS7rljl7MXr86703BR7rVsuKWIIhyRW9K2npviixzrOUduBNtuMLHWtsOPB5tk1UW&#10;ekTvZDYaDKZZr21lrGbcOby9So90FvHrmjN/W9eOeyJLirH5+Lfxvwz/bHYORWPBtILtwoB/iKID&#10;odDpAeoKPJCVFS+gOsGsdrr2J0x3ma5rwXjMAbMZDp5lc9+C4TEXJMeZA03u/8Gyz+s7S0SFtaNE&#10;QYclul2DJNPATG9cgQr35s6G3Jy51uy7I0rPW1ANv3QG+U2W+ytrdd9yqDDEYYDIfsEIB4doZNnf&#10;6Ap9wcrryNumtl3wgYyQTSzP9lAevvGE4eUkH00mo1NKGL6Nz/LpeBoLmEGxNzfW+Q9cdyQIJeVS&#10;CuMChVDA+tr5EBEUe61dwaqFkJJY7b8J30bOQ/Dx0aFNEojRmNMgXjvbLOfSEiSqpPPpVb5I6iBN&#10;C+n27G2e55EA5C2pR9eNO4YbDsL3EnMRv515MMGgm30sUiiC9Jf0dJLMiWMgeSxhyg/7OeYUXElF&#10;+pLmp8hbOFq9UhVqQRGq9H4nexAyyehIqvDsGFd8XAWRYVtY2FEqeQNse7uU4nHFH7S55rUPgaKd&#10;aFr/RTTECgwu6S0k+DEllcCRi2qIf4TszLgiWF67CvvjI5Z4PMCpptHXDXhuRaA4YeHZp1Iu+ZrL&#10;h5DXcHwa1NuDlOqO9Eieooq67/5O9xAJFjdy8Js6J4afazKtvF7ZP9od6wUqMP/djISxSBPnN8sN&#10;egmzstTVFqcFWzOOBO5ZFFptf1DS484qqXtcgeWUyE8KuzMfTia4445keyQvj2RQDGFKyryl2Ezh&#10;MPdpLa4M1q9FP6mnlb7EGa1FHJ2nmHZR41ZKzZk2aFh7x+eo9bTnZz8BAAD//wMAUEsDBBQABgAI&#10;AAAAIQCsHlkg4QAAAAgBAAAPAAAAZHJzL2Rvd25yZXYueG1sTI9PS8NAFMTvgt9heYI3u9tgShrz&#10;UrQgohakrYd622afSXD/xOy2SfvpXU96HGaY+U2xGI1mR+p96yzCdCKAka2cam2N8L59vMmA+SCt&#10;ktpZQjiRh0V5eVHIXLnBrum4CTWLJdbnEqEJocs591VDRvqJ68hG79P1RoYo+5qrXg6x3GieCDHj&#10;RrY2LjSyo2VD1dfmYBCql7PevYmP0/fydVg9754e/NmtEa+vxvs7YIHG8BeGX/yIDmVk2ruDVZ5p&#10;hEzcxiRCkgCLdpamc2B7hNk0zYCXBf9/oPwBAAD//wMAUEsBAi0AFAAGAAgAAAAhALaDOJL+AAAA&#10;4QEAABMAAAAAAAAAAAAAAAAAAAAAAFtDb250ZW50X1R5cGVzXS54bWxQSwECLQAUAAYACAAAACEA&#10;OP0h/9YAAACUAQAACwAAAAAAAAAAAAAAAAAvAQAAX3JlbHMvLnJlbHNQSwECLQAUAAYACAAAACEA&#10;n97St/UCAAAvBgAADgAAAAAAAAAAAAAAAAAuAgAAZHJzL2Uyb0RvYy54bWxQSwECLQAUAAYACAAA&#10;ACEArB5ZIOEAAAAIAQAADwAAAAAAAAAAAAAAAABPBQAAZHJzL2Rvd25yZXYueG1sUEsFBgAAAAAE&#10;AAQA8wAAAF0GAAAAAA==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:rsidR="00533BDA" w:rsidRPr="006F35FD" w:rsidRDefault="00533BDA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bs-Latn-BA"/>
                        </w:rPr>
                      </w:pPr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  <w:t xml:space="preserve">Smjernice za </w:t>
                      </w:r>
                      <w:proofErr w:type="spellStart"/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  <w:t>aplikante</w:t>
                      </w:r>
                      <w:proofErr w:type="spellEnd"/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  <w:t xml:space="preserve"> - organizacije civilnog društva (OCD) u okviru Javnog poziva za predaju projektnih prijedloga kojeg raspisuje</w:t>
                      </w:r>
                      <w:r w:rsidRPr="006F35FD">
                        <w:rPr>
                          <w:rFonts w:ascii="Verdana" w:hAnsi="Verdana" w:cs="Arial"/>
                          <w:b/>
                          <w:color w:val="42527C" w:themeColor="accent5" w:themeShade="BF"/>
                          <w:sz w:val="22"/>
                          <w:szCs w:val="22"/>
                          <w:lang w:val="bs-Latn-BA"/>
                        </w:rPr>
                        <w:t xml:space="preserve"> Općina Centar Sarajevo </w:t>
                      </w:r>
                    </w:p>
                    <w:p w:rsidR="00533BDA" w:rsidRPr="00450924" w:rsidRDefault="00533BDA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</w:pPr>
                    </w:p>
                    <w:p w:rsidR="00533BDA" w:rsidRPr="00450924" w:rsidRDefault="00533BDA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 w:themeColor="accent5" w:themeShade="BF"/>
                          <w:sz w:val="22"/>
                          <w:szCs w:val="22"/>
                          <w:lang w:val="hr-HR"/>
                        </w:rPr>
                      </w:pPr>
                    </w:p>
                    <w:p w:rsidR="00533BDA" w:rsidRPr="006D02DC" w:rsidRDefault="00533BDA" w:rsidP="006D02DC">
                      <w:pPr>
                        <w:rPr>
                          <w:rFonts w:cs="Arial"/>
                          <w:b/>
                          <w:color w:val="881631" w:themeColor="accent1" w:themeShade="BF"/>
                          <w:sz w:val="40"/>
                          <w:szCs w:val="44"/>
                          <w:lang w:eastAsia="bg-BG"/>
                        </w:rPr>
                      </w:pPr>
                    </w:p>
                    <w:p w:rsidR="00533BDA" w:rsidRPr="006E3679" w:rsidRDefault="00533BDA" w:rsidP="006D02DC">
                      <w:pPr>
                        <w:pStyle w:val="Normalno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:rsidR="00533BDA" w:rsidRDefault="00533BDA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C7352F" w:rsidRPr="00E90CE1" w:rsidRDefault="00C7352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371A0B" w:rsidRDefault="00371A0B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371A0B" w:rsidRDefault="00371A0B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371A0B" w:rsidRPr="00E90CE1" w:rsidRDefault="00371A0B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Pr="00E90CE1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6D02DC" w:rsidRDefault="006D02DC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1143AF" w:rsidRDefault="001143A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1143AF" w:rsidRDefault="001143AF" w:rsidP="00627A1E">
      <w:pPr>
        <w:pStyle w:val="Tijeloteksta"/>
        <w:spacing w:after="80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1143AF" w:rsidRDefault="001143AF" w:rsidP="005717CF">
      <w:pPr>
        <w:pStyle w:val="Tijeloteksta"/>
        <w:spacing w:after="80"/>
        <w:jc w:val="center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:rsidR="00763E71" w:rsidRDefault="00763E71" w:rsidP="005717CF">
      <w:pPr>
        <w:pStyle w:val="Tijeloteksta"/>
        <w:spacing w:after="80"/>
        <w:jc w:val="center"/>
        <w:rPr>
          <w:rFonts w:ascii="Verdana" w:hAnsi="Verdana"/>
          <w:bCs/>
          <w:snapToGrid w:val="0"/>
          <w:lang w:val="hr-HR"/>
        </w:rPr>
      </w:pPr>
      <w:r w:rsidRPr="006F35FD">
        <w:rPr>
          <w:rFonts w:ascii="Verdana" w:hAnsi="Verdana"/>
          <w:bCs/>
          <w:snapToGrid w:val="0"/>
          <w:lang w:val="hr-HR"/>
        </w:rPr>
        <w:t xml:space="preserve">Cilj ovih </w:t>
      </w:r>
      <w:r w:rsidR="008E55A7" w:rsidRPr="006F35FD">
        <w:rPr>
          <w:rFonts w:ascii="Verdana" w:hAnsi="Verdana"/>
          <w:bCs/>
          <w:snapToGrid w:val="0"/>
          <w:lang w:val="hr-HR"/>
        </w:rPr>
        <w:t xml:space="preserve">smjernica je davanje jasnog </w:t>
      </w:r>
      <w:proofErr w:type="spellStart"/>
      <w:r w:rsidR="008E55A7" w:rsidRPr="006F35FD">
        <w:rPr>
          <w:rFonts w:ascii="Verdana" w:hAnsi="Verdana"/>
          <w:bCs/>
          <w:snapToGrid w:val="0"/>
          <w:lang w:val="hr-HR"/>
        </w:rPr>
        <w:t>upu</w:t>
      </w:r>
      <w:r w:rsidRPr="006F35FD">
        <w:rPr>
          <w:rFonts w:ascii="Verdana" w:hAnsi="Verdana"/>
          <w:bCs/>
          <w:snapToGrid w:val="0"/>
          <w:lang w:val="hr-HR"/>
        </w:rPr>
        <w:t>stva</w:t>
      </w:r>
      <w:proofErr w:type="spellEnd"/>
      <w:r w:rsidRPr="006F35FD">
        <w:rPr>
          <w:rFonts w:ascii="Verdana" w:hAnsi="Verdana"/>
          <w:bCs/>
          <w:snapToGrid w:val="0"/>
          <w:lang w:val="hr-HR"/>
        </w:rPr>
        <w:t xml:space="preserve"> svim </w:t>
      </w:r>
      <w:r w:rsidR="00CD07F4" w:rsidRPr="006F35FD">
        <w:rPr>
          <w:rFonts w:ascii="Verdana" w:hAnsi="Verdana"/>
          <w:bCs/>
          <w:snapToGrid w:val="0"/>
          <w:lang w:val="hr-HR"/>
        </w:rPr>
        <w:t>potencijalnim podnosiocima projekata</w:t>
      </w:r>
      <w:r w:rsidRPr="006F35FD">
        <w:rPr>
          <w:rFonts w:ascii="Verdana" w:hAnsi="Verdana"/>
          <w:bCs/>
          <w:snapToGrid w:val="0"/>
          <w:lang w:val="hr-HR"/>
        </w:rPr>
        <w:t xml:space="preserve"> i </w:t>
      </w:r>
      <w:proofErr w:type="spellStart"/>
      <w:r w:rsidRPr="006F35FD">
        <w:rPr>
          <w:rFonts w:ascii="Verdana" w:hAnsi="Verdana"/>
          <w:bCs/>
          <w:snapToGrid w:val="0"/>
          <w:lang w:val="hr-HR"/>
        </w:rPr>
        <w:t>zainteresovanim</w:t>
      </w:r>
      <w:proofErr w:type="spellEnd"/>
      <w:r w:rsidRPr="006F35FD">
        <w:rPr>
          <w:rFonts w:ascii="Verdana" w:hAnsi="Verdana"/>
          <w:bCs/>
          <w:snapToGrid w:val="0"/>
          <w:lang w:val="hr-HR"/>
        </w:rPr>
        <w:t xml:space="preserve"> subjektima o procesu podnošenja projektnih prijedloga u okviru javnog poziva za organizacije civilnog društva</w:t>
      </w:r>
      <w:r w:rsidR="00C01660" w:rsidRPr="006F35FD">
        <w:rPr>
          <w:rFonts w:ascii="Verdana" w:hAnsi="Verdana"/>
          <w:bCs/>
          <w:snapToGrid w:val="0"/>
          <w:lang w:val="hr-HR"/>
        </w:rPr>
        <w:t>/</w:t>
      </w:r>
      <w:r w:rsidR="00536E96" w:rsidRPr="006F35FD">
        <w:rPr>
          <w:rFonts w:ascii="Verdana" w:hAnsi="Verdana"/>
          <w:bCs/>
          <w:snapToGrid w:val="0"/>
          <w:lang w:val="hr-HR"/>
        </w:rPr>
        <w:t xml:space="preserve"> </w:t>
      </w:r>
      <w:r w:rsidR="00C01660" w:rsidRPr="006F35FD">
        <w:rPr>
          <w:rFonts w:ascii="Verdana" w:hAnsi="Verdana"/>
          <w:bCs/>
          <w:snapToGrid w:val="0"/>
          <w:lang w:val="hr-HR"/>
        </w:rPr>
        <w:t xml:space="preserve">nevladine organizacije </w:t>
      </w:r>
      <w:r w:rsidRPr="006F35FD">
        <w:rPr>
          <w:rFonts w:ascii="Verdana" w:hAnsi="Verdana"/>
          <w:bCs/>
          <w:snapToGrid w:val="0"/>
          <w:lang w:val="hr-HR"/>
        </w:rPr>
        <w:t>za predaju prijedloga projekata.</w:t>
      </w:r>
    </w:p>
    <w:p w:rsidR="006F35FD" w:rsidRPr="006F35FD" w:rsidRDefault="006F35FD" w:rsidP="00D377A4">
      <w:pPr>
        <w:pStyle w:val="Tijeloteksta"/>
        <w:spacing w:after="80"/>
        <w:jc w:val="both"/>
        <w:rPr>
          <w:rFonts w:ascii="Verdana" w:hAnsi="Verdana"/>
          <w:bCs/>
          <w:snapToGrid w:val="0"/>
          <w:lang w:val="hr-HR"/>
        </w:rPr>
      </w:pPr>
    </w:p>
    <w:p w:rsidR="00763E71" w:rsidRPr="006F35FD" w:rsidRDefault="000C32D7" w:rsidP="00627A1E">
      <w:pPr>
        <w:pStyle w:val="Tijeloteksta"/>
        <w:numPr>
          <w:ilvl w:val="0"/>
          <w:numId w:val="2"/>
        </w:numPr>
        <w:tabs>
          <w:tab w:val="left" w:pos="426"/>
        </w:tabs>
        <w:spacing w:after="80"/>
        <w:rPr>
          <w:rFonts w:ascii="Verdana" w:hAnsi="Verdana"/>
          <w:b/>
          <w:bCs/>
          <w:snapToGrid w:val="0"/>
          <w:u w:val="single"/>
          <w:lang w:val="hr-HR"/>
        </w:rPr>
      </w:pPr>
      <w:r w:rsidRPr="006F35FD">
        <w:rPr>
          <w:rFonts w:ascii="Verdana" w:hAnsi="Verdana"/>
          <w:b/>
          <w:bCs/>
          <w:snapToGrid w:val="0"/>
          <w:u w:val="single"/>
          <w:lang w:val="hr-HR"/>
        </w:rPr>
        <w:t>Opć</w:t>
      </w:r>
      <w:r w:rsidR="00763E71" w:rsidRPr="006F35FD">
        <w:rPr>
          <w:rFonts w:ascii="Verdana" w:hAnsi="Verdana"/>
          <w:b/>
          <w:bCs/>
          <w:snapToGrid w:val="0"/>
          <w:u w:val="single"/>
          <w:lang w:val="hr-HR"/>
        </w:rPr>
        <w:t>i cilj poziva za predaju prijedloga projekata i prioriteti</w:t>
      </w:r>
    </w:p>
    <w:p w:rsidR="001669BD" w:rsidRPr="006F35FD" w:rsidRDefault="001669BD" w:rsidP="002B5E64">
      <w:pPr>
        <w:pStyle w:val="Tijeloteksta"/>
        <w:spacing w:after="80"/>
        <w:jc w:val="both"/>
        <w:rPr>
          <w:rFonts w:ascii="Verdana" w:hAnsi="Verdana"/>
          <w:bCs/>
          <w:snapToGrid w:val="0"/>
          <w:lang w:val="hr-BA"/>
        </w:rPr>
      </w:pPr>
      <w:r w:rsidRPr="006F35FD">
        <w:rPr>
          <w:rFonts w:ascii="Verdana" w:hAnsi="Verdana"/>
          <w:bCs/>
          <w:snapToGrid w:val="0"/>
          <w:lang w:val="hr-BA"/>
        </w:rPr>
        <w:t>Opći</w:t>
      </w:r>
      <w:r w:rsidR="00763E71" w:rsidRPr="006F35FD">
        <w:rPr>
          <w:rFonts w:ascii="Verdana" w:hAnsi="Verdana"/>
          <w:bCs/>
          <w:snapToGrid w:val="0"/>
          <w:lang w:val="hr-BA"/>
        </w:rPr>
        <w:t xml:space="preserve"> cilj </w:t>
      </w:r>
      <w:r w:rsidRPr="006F35FD">
        <w:rPr>
          <w:rFonts w:ascii="Verdana" w:hAnsi="Verdana"/>
          <w:bCs/>
          <w:snapToGrid w:val="0"/>
          <w:lang w:val="hr-BA"/>
        </w:rPr>
        <w:t>prijedloga projekata</w:t>
      </w:r>
      <w:r w:rsidR="00E67811" w:rsidRPr="006F35FD">
        <w:rPr>
          <w:rFonts w:ascii="Verdana" w:hAnsi="Verdana"/>
          <w:bCs/>
          <w:snapToGrid w:val="0"/>
          <w:lang w:val="hr-BA"/>
        </w:rPr>
        <w:t xml:space="preserve"> </w:t>
      </w:r>
      <w:r w:rsidRPr="006F35FD">
        <w:rPr>
          <w:rFonts w:ascii="Verdana" w:hAnsi="Verdana"/>
          <w:bCs/>
          <w:snapToGrid w:val="0"/>
          <w:lang w:val="hr-BA"/>
        </w:rPr>
        <w:t>koji se mogu predati u okviru Javnog poziva je</w:t>
      </w:r>
      <w:r w:rsidR="003D70B9" w:rsidRPr="006F35FD">
        <w:rPr>
          <w:rFonts w:ascii="Verdana" w:hAnsi="Verdana"/>
          <w:bCs/>
          <w:snapToGrid w:val="0"/>
          <w:lang w:val="hr-BA"/>
        </w:rPr>
        <w:t xml:space="preserve"> </w:t>
      </w:r>
      <w:r w:rsidR="00763E71" w:rsidRPr="006F35FD">
        <w:rPr>
          <w:rFonts w:ascii="Verdana" w:hAnsi="Verdana"/>
          <w:bCs/>
          <w:snapToGrid w:val="0"/>
          <w:lang w:val="hr-BA"/>
        </w:rPr>
        <w:t>jačanje</w:t>
      </w:r>
      <w:r w:rsidRPr="006F35FD">
        <w:rPr>
          <w:rFonts w:ascii="Verdana" w:hAnsi="Verdana"/>
          <w:bCs/>
          <w:snapToGrid w:val="0"/>
          <w:lang w:val="hr-BA"/>
        </w:rPr>
        <w:t xml:space="preserve"> partnerstva između organizacija civilnog društva i Općine Centar Sarajevo izgradnjom svijesti o korisnosti međusobne </w:t>
      </w:r>
      <w:proofErr w:type="spellStart"/>
      <w:r w:rsidRPr="006F35FD">
        <w:rPr>
          <w:rFonts w:ascii="Verdana" w:hAnsi="Verdana"/>
          <w:bCs/>
          <w:snapToGrid w:val="0"/>
          <w:lang w:val="hr-BA"/>
        </w:rPr>
        <w:t>saradnje</w:t>
      </w:r>
      <w:proofErr w:type="spellEnd"/>
      <w:r w:rsidRPr="006F35FD">
        <w:rPr>
          <w:rFonts w:ascii="Verdana" w:hAnsi="Verdana"/>
          <w:bCs/>
          <w:snapToGrid w:val="0"/>
          <w:lang w:val="hr-BA"/>
        </w:rPr>
        <w:t xml:space="preserve"> i </w:t>
      </w:r>
      <w:proofErr w:type="spellStart"/>
      <w:r w:rsidRPr="006F35FD">
        <w:rPr>
          <w:rFonts w:ascii="Verdana" w:hAnsi="Verdana"/>
          <w:bCs/>
          <w:snapToGrid w:val="0"/>
          <w:lang w:val="hr-BA"/>
        </w:rPr>
        <w:t>podsticanje</w:t>
      </w:r>
      <w:proofErr w:type="spellEnd"/>
      <w:r w:rsidRPr="006F35FD">
        <w:rPr>
          <w:rFonts w:ascii="Verdana" w:hAnsi="Verdana"/>
          <w:bCs/>
          <w:snapToGrid w:val="0"/>
          <w:lang w:val="hr-BA"/>
        </w:rPr>
        <w:t xml:space="preserve"> održivog dijaloga, a sve u cilju pružanja boljih usluga u lokalnoj zajednici.</w:t>
      </w:r>
    </w:p>
    <w:p w:rsidR="00763E71" w:rsidRPr="006F35FD" w:rsidRDefault="001669BD" w:rsidP="002B5E64">
      <w:pPr>
        <w:pStyle w:val="Tijeloteksta"/>
        <w:spacing w:after="80"/>
        <w:jc w:val="both"/>
        <w:rPr>
          <w:rFonts w:ascii="Verdana" w:hAnsi="Verdana"/>
          <w:b/>
          <w:bCs/>
          <w:snapToGrid w:val="0"/>
          <w:lang w:val="hr-BA"/>
        </w:rPr>
      </w:pPr>
      <w:r w:rsidRPr="006F35FD">
        <w:rPr>
          <w:rFonts w:ascii="Verdana" w:hAnsi="Verdana"/>
          <w:b/>
          <w:bCs/>
          <w:snapToGrid w:val="0"/>
          <w:lang w:val="hr-BA"/>
        </w:rPr>
        <w:t xml:space="preserve">Prioritetna područja </w:t>
      </w:r>
      <w:proofErr w:type="spellStart"/>
      <w:r w:rsidRPr="006F35FD">
        <w:rPr>
          <w:rFonts w:ascii="Verdana" w:hAnsi="Verdana"/>
          <w:b/>
          <w:bCs/>
          <w:snapToGrid w:val="0"/>
          <w:lang w:val="hr-BA"/>
        </w:rPr>
        <w:t>definisana</w:t>
      </w:r>
      <w:proofErr w:type="spellEnd"/>
      <w:r w:rsidRPr="006F35FD">
        <w:rPr>
          <w:rFonts w:ascii="Verdana" w:hAnsi="Verdana"/>
          <w:b/>
          <w:bCs/>
          <w:snapToGrid w:val="0"/>
          <w:lang w:val="hr-BA"/>
        </w:rPr>
        <w:t xml:space="preserve"> su u </w:t>
      </w:r>
      <w:r w:rsidR="00EF5F59">
        <w:rPr>
          <w:rFonts w:ascii="Verdana" w:hAnsi="Verdana"/>
          <w:b/>
          <w:bCs/>
          <w:snapToGrid w:val="0"/>
          <w:lang w:val="hr-BA"/>
        </w:rPr>
        <w:t>skladu sa strateškim dokumentima</w:t>
      </w:r>
      <w:r w:rsidRPr="006F35FD">
        <w:rPr>
          <w:rFonts w:ascii="Verdana" w:hAnsi="Verdana"/>
          <w:b/>
          <w:bCs/>
          <w:snapToGrid w:val="0"/>
          <w:lang w:val="hr-BA"/>
        </w:rPr>
        <w:t xml:space="preserve"> Općine</w:t>
      </w:r>
      <w:r w:rsidR="00EF5F59">
        <w:rPr>
          <w:rFonts w:ascii="Verdana" w:hAnsi="Verdana"/>
          <w:b/>
          <w:bCs/>
          <w:snapToGrid w:val="0"/>
          <w:lang w:val="hr-BA"/>
        </w:rPr>
        <w:t xml:space="preserve"> Centar Sarajevo</w:t>
      </w:r>
      <w:r w:rsidR="00017D4F">
        <w:rPr>
          <w:rFonts w:ascii="Verdana" w:hAnsi="Verdana"/>
          <w:b/>
          <w:bCs/>
          <w:snapToGrid w:val="0"/>
          <w:lang w:val="hr-BA"/>
        </w:rPr>
        <w:t xml:space="preserve"> (dokumenti se mogu preuzeti na web stranici Općine Centar Sarajevo).</w:t>
      </w:r>
    </w:p>
    <w:p w:rsidR="00E152AD" w:rsidRDefault="001669BD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  <w:proofErr w:type="spellStart"/>
      <w:r w:rsidRPr="006F35FD">
        <w:rPr>
          <w:rFonts w:ascii="Verdana" w:hAnsi="Verdana"/>
        </w:rPr>
        <w:t>Općina</w:t>
      </w:r>
      <w:proofErr w:type="spellEnd"/>
      <w:r w:rsidRPr="006F35FD">
        <w:rPr>
          <w:rFonts w:ascii="Verdana" w:hAnsi="Verdana"/>
        </w:rPr>
        <w:t xml:space="preserve"> Centar Sarajevo </w:t>
      </w:r>
      <w:proofErr w:type="spellStart"/>
      <w:r w:rsidRPr="006F35FD">
        <w:rPr>
          <w:rFonts w:ascii="Verdana" w:hAnsi="Verdana"/>
        </w:rPr>
        <w:t>poziva</w:t>
      </w:r>
      <w:proofErr w:type="spellEnd"/>
      <w:r w:rsidRPr="006F35FD">
        <w:rPr>
          <w:rFonts w:ascii="Verdana" w:hAnsi="Verdana"/>
        </w:rPr>
        <w:t xml:space="preserve"> </w:t>
      </w:r>
      <w:r w:rsidR="00763E71" w:rsidRPr="006F35FD">
        <w:rPr>
          <w:rFonts w:ascii="Verdana" w:hAnsi="Verdana"/>
          <w:snapToGrid w:val="0"/>
          <w:lang w:val="hr-HR"/>
        </w:rPr>
        <w:t xml:space="preserve">sve organizacije civilnog društva (OCD)/nevladine organizacije (NVO) iz Bosne i Hercegovine da dostave prijedloge projekata koji su u vezi </w:t>
      </w:r>
      <w:proofErr w:type="gramStart"/>
      <w:r w:rsidR="00763E71" w:rsidRPr="006F35FD">
        <w:rPr>
          <w:rFonts w:ascii="Verdana" w:hAnsi="Verdana"/>
          <w:snapToGrid w:val="0"/>
          <w:lang w:val="hr-HR"/>
        </w:rPr>
        <w:t>sa</w:t>
      </w:r>
      <w:proofErr w:type="gramEnd"/>
      <w:r w:rsidR="00763E71" w:rsidRPr="006F35FD">
        <w:rPr>
          <w:rFonts w:ascii="Verdana" w:hAnsi="Verdana"/>
          <w:snapToGrid w:val="0"/>
          <w:lang w:val="hr-HR"/>
        </w:rPr>
        <w:t xml:space="preserve"> razvojnim ciljevima </w:t>
      </w:r>
      <w:r w:rsidR="00C817E3" w:rsidRPr="006F35FD">
        <w:rPr>
          <w:rFonts w:ascii="Verdana" w:hAnsi="Verdana"/>
          <w:snapToGrid w:val="0"/>
          <w:lang w:val="hr-HR"/>
        </w:rPr>
        <w:t>Općine Centar Sarajevo</w:t>
      </w:r>
      <w:r w:rsidR="00763E71" w:rsidRPr="006F35FD">
        <w:rPr>
          <w:rFonts w:ascii="Verdana" w:hAnsi="Verdana"/>
          <w:snapToGrid w:val="0"/>
          <w:lang w:val="hr-HR"/>
        </w:rPr>
        <w:t xml:space="preserve">. </w:t>
      </w:r>
    </w:p>
    <w:p w:rsidR="00E16724" w:rsidRDefault="00763E71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  <w:r w:rsidRPr="006F35FD">
        <w:rPr>
          <w:rFonts w:ascii="Verdana" w:hAnsi="Verdana"/>
          <w:snapToGrid w:val="0"/>
          <w:color w:val="000000" w:themeColor="text1"/>
          <w:lang w:val="hr-HR"/>
        </w:rPr>
        <w:t>Prioritetne oblasti</w:t>
      </w:r>
      <w:r w:rsidR="005B167B" w:rsidRPr="006F35FD">
        <w:rPr>
          <w:rFonts w:ascii="Verdana" w:hAnsi="Verdana"/>
          <w:snapToGrid w:val="0"/>
          <w:color w:val="000000" w:themeColor="text1"/>
          <w:lang w:val="hr-HR"/>
        </w:rPr>
        <w:t xml:space="preserve"> </w:t>
      </w:r>
      <w:r w:rsidRPr="006F35FD">
        <w:rPr>
          <w:rFonts w:ascii="Verdana" w:hAnsi="Verdana"/>
          <w:snapToGrid w:val="0"/>
          <w:color w:val="000000" w:themeColor="text1"/>
          <w:lang w:val="hr-HR"/>
        </w:rPr>
        <w:t xml:space="preserve">na području </w:t>
      </w:r>
      <w:r w:rsidR="00C817E3" w:rsidRPr="006F35FD">
        <w:rPr>
          <w:rFonts w:ascii="Verdana" w:hAnsi="Verdana"/>
          <w:snapToGrid w:val="0"/>
          <w:color w:val="000000" w:themeColor="text1"/>
          <w:lang w:val="hr-HR"/>
        </w:rPr>
        <w:t>Općine Centar Sarajevo</w:t>
      </w:r>
      <w:r w:rsidRPr="006F35FD">
        <w:rPr>
          <w:rFonts w:ascii="Verdana" w:hAnsi="Verdana"/>
          <w:snapToGrid w:val="0"/>
          <w:color w:val="000000" w:themeColor="text1"/>
          <w:lang w:val="hr-HR"/>
        </w:rPr>
        <w:t xml:space="preserve"> </w:t>
      </w:r>
      <w:r w:rsidRPr="006F35FD">
        <w:rPr>
          <w:rFonts w:ascii="Verdana" w:hAnsi="Verdana"/>
          <w:snapToGrid w:val="0"/>
          <w:lang w:val="hr-HR"/>
        </w:rPr>
        <w:t xml:space="preserve">su sljedeće: </w:t>
      </w:r>
      <w:bookmarkStart w:id="0" w:name="_Hlk505338341"/>
    </w:p>
    <w:p w:rsidR="009A39A5" w:rsidRDefault="009A39A5" w:rsidP="00F11EC6">
      <w:pPr>
        <w:tabs>
          <w:tab w:val="left" w:pos="270"/>
          <w:tab w:val="center" w:pos="8640"/>
        </w:tabs>
        <w:ind w:right="-180"/>
        <w:jc w:val="both"/>
        <w:rPr>
          <w:rFonts w:ascii="Verdana" w:hAnsi="Verdana"/>
          <w:snapToGrid w:val="0"/>
          <w:lang w:val="hr-HR"/>
        </w:rPr>
      </w:pPr>
    </w:p>
    <w:p w:rsidR="00930F82" w:rsidRPr="009A39A5" w:rsidRDefault="00930F82" w:rsidP="009A39A5">
      <w:pPr>
        <w:pStyle w:val="Paragrafspiska"/>
        <w:spacing w:after="200" w:line="276" w:lineRule="auto"/>
        <w:jc w:val="both"/>
        <w:rPr>
          <w:rFonts w:ascii="Verdana" w:hAnsi="Verdana"/>
          <w:b/>
          <w:lang w:val="bs-Latn-BA"/>
        </w:rPr>
      </w:pPr>
      <w:r>
        <w:rPr>
          <w:rFonts w:ascii="Verdana" w:hAnsi="Verdana"/>
          <w:b/>
          <w:lang w:val="bs-Latn-BA"/>
        </w:rPr>
        <w:t xml:space="preserve">NEFORMALNO </w:t>
      </w:r>
      <w:r w:rsidRPr="00AB26DE">
        <w:rPr>
          <w:rFonts w:ascii="Verdana" w:hAnsi="Verdana"/>
          <w:b/>
          <w:lang w:val="bs-Latn-BA"/>
        </w:rPr>
        <w:t>OBRAZOVANJE</w:t>
      </w:r>
    </w:p>
    <w:p w:rsidR="00930F82" w:rsidRPr="0080055A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r w:rsidRPr="0080055A">
        <w:rPr>
          <w:rFonts w:ascii="Verdana" w:hAnsi="Verdana"/>
          <w:lang w:val="bs-Latn-BA"/>
        </w:rPr>
        <w:t>Edukacija roditelja i djece osnovnih škola o prevenciji virtualnog</w:t>
      </w:r>
      <w:r w:rsidR="00BB5288">
        <w:rPr>
          <w:rFonts w:ascii="Verdana" w:hAnsi="Verdana"/>
          <w:lang w:val="bs-Latn-BA"/>
        </w:rPr>
        <w:t xml:space="preserve"> </w:t>
      </w:r>
      <w:r w:rsidRPr="0080055A">
        <w:rPr>
          <w:rFonts w:ascii="Verdana" w:hAnsi="Verdana"/>
          <w:lang w:val="bs-Latn-BA"/>
        </w:rPr>
        <w:t xml:space="preserve">- </w:t>
      </w:r>
      <w:proofErr w:type="spellStart"/>
      <w:r w:rsidRPr="0080055A">
        <w:rPr>
          <w:rFonts w:ascii="Verdana" w:hAnsi="Verdana"/>
          <w:lang w:val="bs-Latn-BA"/>
        </w:rPr>
        <w:t>cyber</w:t>
      </w:r>
      <w:proofErr w:type="spellEnd"/>
      <w:r w:rsidRPr="0080055A">
        <w:rPr>
          <w:rFonts w:ascii="Verdana" w:hAnsi="Verdana"/>
          <w:lang w:val="bs-Latn-BA"/>
        </w:rPr>
        <w:t xml:space="preserve"> nasilja;</w:t>
      </w:r>
    </w:p>
    <w:p w:rsidR="00930F82" w:rsidRPr="0080055A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r w:rsidRPr="0080055A">
        <w:rPr>
          <w:rFonts w:ascii="Verdana" w:hAnsi="Verdana"/>
          <w:lang w:val="bs-Latn-BA"/>
        </w:rPr>
        <w:t xml:space="preserve">Prevencija ovisnosti kod djece i mladih školskog uzrasta (kocka, </w:t>
      </w:r>
      <w:proofErr w:type="spellStart"/>
      <w:r w:rsidRPr="0080055A">
        <w:rPr>
          <w:rFonts w:ascii="Verdana" w:hAnsi="Verdana"/>
          <w:lang w:val="bs-Latn-BA"/>
        </w:rPr>
        <w:t>nargila</w:t>
      </w:r>
      <w:proofErr w:type="spellEnd"/>
      <w:r w:rsidRPr="0080055A">
        <w:rPr>
          <w:rFonts w:ascii="Verdana" w:hAnsi="Verdana"/>
          <w:lang w:val="bs-Latn-BA"/>
        </w:rPr>
        <w:t xml:space="preserve">, video igrica, virtualna ovisnost); </w:t>
      </w:r>
    </w:p>
    <w:p w:rsidR="00930F82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r w:rsidRPr="0080055A">
        <w:rPr>
          <w:rFonts w:ascii="Verdana" w:hAnsi="Verdana"/>
          <w:lang w:val="bs-Latn-BA"/>
        </w:rPr>
        <w:t>Osiguravanje stručne pomoći i podrške djeci i mladima u riziku od neželjenog ponašanja, kao i unapređenje mentalnog zdravlja djece i mladih;</w:t>
      </w:r>
    </w:p>
    <w:p w:rsidR="00930F82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Podsticanje intelektualnih i drugih sposobnosti u skladu sa individualnim potrebama i </w:t>
      </w:r>
      <w:proofErr w:type="spellStart"/>
      <w:r>
        <w:rPr>
          <w:rFonts w:ascii="Verdana" w:hAnsi="Verdana"/>
          <w:lang w:val="bs-Latn-BA"/>
        </w:rPr>
        <w:t>interesovanjima</w:t>
      </w:r>
      <w:proofErr w:type="spellEnd"/>
      <w:r>
        <w:rPr>
          <w:rFonts w:ascii="Verdana" w:hAnsi="Verdana"/>
          <w:lang w:val="bs-Latn-BA"/>
        </w:rPr>
        <w:t xml:space="preserve"> djece i mladih;</w:t>
      </w:r>
    </w:p>
    <w:p w:rsidR="00930F82" w:rsidRPr="0080055A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Projekti usmjereni podršci nadarenim učenicima;</w:t>
      </w:r>
    </w:p>
    <w:p w:rsidR="00930F82" w:rsidRPr="00F52CBA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 w:rsidRPr="0080055A">
        <w:rPr>
          <w:rFonts w:ascii="Verdana" w:hAnsi="Verdana" w:cs="Arial"/>
          <w:shd w:val="clear" w:color="auto" w:fill="FFFFFF"/>
        </w:rPr>
        <w:t>Projekti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koji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uključuju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osnaživanje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mladih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za </w:t>
      </w:r>
      <w:proofErr w:type="spellStart"/>
      <w:r w:rsidRPr="0080055A">
        <w:rPr>
          <w:rFonts w:ascii="Verdana" w:hAnsi="Verdana" w:cs="Arial"/>
          <w:shd w:val="clear" w:color="auto" w:fill="FFFFFF"/>
        </w:rPr>
        <w:t>aktivnosti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vršnjačkog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podučavanja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ili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solidarnosti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prema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mladima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koji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nemaju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jednake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uslove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za </w:t>
      </w:r>
      <w:proofErr w:type="spellStart"/>
      <w:r w:rsidRPr="0080055A">
        <w:rPr>
          <w:rFonts w:ascii="Verdana" w:hAnsi="Verdana" w:cs="Arial"/>
          <w:shd w:val="clear" w:color="auto" w:fill="FFFFFF"/>
        </w:rPr>
        <w:t>lični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razvoj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(</w:t>
      </w:r>
      <w:proofErr w:type="spellStart"/>
      <w:r w:rsidRPr="0080055A">
        <w:rPr>
          <w:rFonts w:ascii="Verdana" w:hAnsi="Verdana" w:cs="Arial"/>
          <w:shd w:val="clear" w:color="auto" w:fill="FFFFFF"/>
        </w:rPr>
        <w:t>razvoj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volonterizma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u </w:t>
      </w:r>
      <w:proofErr w:type="spellStart"/>
      <w:r w:rsidRPr="0080055A">
        <w:rPr>
          <w:rFonts w:ascii="Verdana" w:hAnsi="Verdana" w:cs="Arial"/>
          <w:shd w:val="clear" w:color="auto" w:fill="FFFFFF"/>
        </w:rPr>
        <w:t>oblasti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neformalnog</w:t>
      </w:r>
      <w:proofErr w:type="spellEnd"/>
      <w:r w:rsidRPr="0080055A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80055A">
        <w:rPr>
          <w:rFonts w:ascii="Verdana" w:hAnsi="Verdana" w:cs="Arial"/>
          <w:shd w:val="clear" w:color="auto" w:fill="FFFFFF"/>
        </w:rPr>
        <w:t>obrazovanja</w:t>
      </w:r>
      <w:proofErr w:type="spellEnd"/>
      <w:r w:rsidRPr="0080055A">
        <w:rPr>
          <w:rFonts w:ascii="Verdana" w:hAnsi="Verdana" w:cs="Arial"/>
          <w:shd w:val="clear" w:color="auto" w:fill="FFFFFF"/>
        </w:rPr>
        <w:t>);</w:t>
      </w:r>
    </w:p>
    <w:p w:rsidR="00930F82" w:rsidRPr="00EF1330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r>
        <w:rPr>
          <w:rFonts w:ascii="Verdana" w:hAnsi="Verdana" w:cs="Arial"/>
          <w:shd w:val="clear" w:color="auto" w:fill="FFFFFF"/>
        </w:rPr>
        <w:t xml:space="preserve">Edukacija iz </w:t>
      </w:r>
      <w:proofErr w:type="spellStart"/>
      <w:r>
        <w:rPr>
          <w:rFonts w:ascii="Verdana" w:hAnsi="Verdana" w:cs="Arial"/>
          <w:shd w:val="clear" w:color="auto" w:fill="FFFFFF"/>
        </w:rPr>
        <w:t>oblasti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savremenih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tehnologija</w:t>
      </w:r>
      <w:proofErr w:type="spellEnd"/>
      <w:r>
        <w:rPr>
          <w:rFonts w:ascii="Verdana" w:hAnsi="Verdana" w:cs="Arial"/>
          <w:shd w:val="clear" w:color="auto" w:fill="FFFFFF"/>
        </w:rPr>
        <w:t>;</w:t>
      </w:r>
    </w:p>
    <w:p w:rsidR="00930F82" w:rsidRPr="0080055A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>
        <w:rPr>
          <w:rFonts w:ascii="Verdana" w:hAnsi="Verdana" w:cs="Arial"/>
          <w:shd w:val="clear" w:color="auto" w:fill="FFFFFF"/>
        </w:rPr>
        <w:t>Projekti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usmjereni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podršci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ranom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obrazovanju</w:t>
      </w:r>
      <w:proofErr w:type="spellEnd"/>
      <w:r>
        <w:rPr>
          <w:rFonts w:ascii="Verdana" w:hAnsi="Verdana" w:cs="Arial"/>
          <w:shd w:val="clear" w:color="auto" w:fill="FFFFFF"/>
        </w:rPr>
        <w:t xml:space="preserve">, </w:t>
      </w:r>
      <w:proofErr w:type="spellStart"/>
      <w:r>
        <w:rPr>
          <w:rFonts w:ascii="Verdana" w:hAnsi="Verdana" w:cs="Arial"/>
          <w:shd w:val="clear" w:color="auto" w:fill="FFFFFF"/>
        </w:rPr>
        <w:t>uključujući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programe</w:t>
      </w:r>
      <w:proofErr w:type="spellEnd"/>
      <w:r>
        <w:rPr>
          <w:rFonts w:ascii="Verdana" w:hAnsi="Verdana" w:cs="Arial"/>
          <w:shd w:val="clear" w:color="auto" w:fill="FFFFFF"/>
        </w:rPr>
        <w:t xml:space="preserve"> za </w:t>
      </w:r>
      <w:proofErr w:type="spellStart"/>
      <w:r>
        <w:rPr>
          <w:rFonts w:ascii="Verdana" w:hAnsi="Verdana" w:cs="Arial"/>
          <w:shd w:val="clear" w:color="auto" w:fill="FFFFFF"/>
        </w:rPr>
        <w:t>predškolsku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djecu</w:t>
      </w:r>
      <w:proofErr w:type="spellEnd"/>
      <w:r>
        <w:rPr>
          <w:rFonts w:ascii="Verdana" w:hAnsi="Verdana" w:cs="Arial"/>
          <w:shd w:val="clear" w:color="auto" w:fill="FFFFFF"/>
        </w:rPr>
        <w:t xml:space="preserve"> i </w:t>
      </w:r>
      <w:proofErr w:type="spellStart"/>
      <w:r>
        <w:rPr>
          <w:rFonts w:ascii="Verdana" w:hAnsi="Verdana" w:cs="Arial"/>
          <w:shd w:val="clear" w:color="auto" w:fill="FFFFFF"/>
        </w:rPr>
        <w:t>rane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školske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godine</w:t>
      </w:r>
      <w:proofErr w:type="spellEnd"/>
      <w:r>
        <w:rPr>
          <w:rFonts w:ascii="Verdana" w:hAnsi="Verdana" w:cs="Arial"/>
          <w:shd w:val="clear" w:color="auto" w:fill="FFFFFF"/>
        </w:rPr>
        <w:t xml:space="preserve">, a s </w:t>
      </w:r>
      <w:proofErr w:type="spellStart"/>
      <w:r>
        <w:rPr>
          <w:rFonts w:ascii="Verdana" w:hAnsi="Verdana" w:cs="Arial"/>
          <w:shd w:val="clear" w:color="auto" w:fill="FFFFFF"/>
        </w:rPr>
        <w:t>ciljem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sticanja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osnovnih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vještina</w:t>
      </w:r>
      <w:proofErr w:type="spellEnd"/>
      <w:r>
        <w:rPr>
          <w:rFonts w:ascii="Verdana" w:hAnsi="Verdana" w:cs="Arial"/>
          <w:shd w:val="clear" w:color="auto" w:fill="FFFFFF"/>
        </w:rPr>
        <w:t xml:space="preserve"> i </w:t>
      </w:r>
      <w:proofErr w:type="spellStart"/>
      <w:r>
        <w:rPr>
          <w:rFonts w:ascii="Verdana" w:hAnsi="Verdana" w:cs="Arial"/>
          <w:shd w:val="clear" w:color="auto" w:fill="FFFFFF"/>
        </w:rPr>
        <w:t>priprema</w:t>
      </w:r>
      <w:proofErr w:type="spellEnd"/>
      <w:r>
        <w:rPr>
          <w:rFonts w:ascii="Verdana" w:hAnsi="Verdana" w:cs="Arial"/>
          <w:shd w:val="clear" w:color="auto" w:fill="FFFFFF"/>
        </w:rPr>
        <w:t xml:space="preserve"> za </w:t>
      </w:r>
      <w:proofErr w:type="spellStart"/>
      <w:r>
        <w:rPr>
          <w:rFonts w:ascii="Verdana" w:hAnsi="Verdana" w:cs="Arial"/>
          <w:shd w:val="clear" w:color="auto" w:fill="FFFFFF"/>
        </w:rPr>
        <w:t>dalje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obrazovanje</w:t>
      </w:r>
      <w:proofErr w:type="spellEnd"/>
      <w:r>
        <w:rPr>
          <w:rFonts w:ascii="Verdana" w:hAnsi="Verdana" w:cs="Arial"/>
          <w:shd w:val="clear" w:color="auto" w:fill="FFFFFF"/>
        </w:rPr>
        <w:t>;</w:t>
      </w:r>
    </w:p>
    <w:p w:rsidR="00930F82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spacing w:val="-5"/>
          <w:lang w:val="bs-Latn-BA"/>
        </w:rPr>
      </w:pPr>
      <w:r w:rsidRPr="0080055A">
        <w:rPr>
          <w:rFonts w:ascii="Verdana" w:hAnsi="Verdana"/>
          <w:spacing w:val="-5"/>
          <w:lang w:val="bs-Latn-BA"/>
        </w:rPr>
        <w:t xml:space="preserve">Podrška projektima poboljšanja </w:t>
      </w:r>
      <w:proofErr w:type="spellStart"/>
      <w:r w:rsidRPr="0080055A">
        <w:rPr>
          <w:rFonts w:ascii="Verdana" w:hAnsi="Verdana"/>
          <w:spacing w:val="-5"/>
          <w:lang w:val="bs-Latn-BA"/>
        </w:rPr>
        <w:t>inkluzivnog</w:t>
      </w:r>
      <w:proofErr w:type="spellEnd"/>
      <w:r w:rsidRPr="0080055A">
        <w:rPr>
          <w:rFonts w:ascii="Verdana" w:hAnsi="Verdana"/>
          <w:spacing w:val="-5"/>
          <w:lang w:val="bs-Latn-BA"/>
        </w:rPr>
        <w:t xml:space="preserve"> predškolskog obrazovanja djece sa teškoćama  u razvoju i važnost </w:t>
      </w:r>
      <w:r w:rsidR="00867958">
        <w:rPr>
          <w:rFonts w:ascii="Verdana" w:hAnsi="Verdana"/>
          <w:spacing w:val="-5"/>
          <w:lang w:val="bs-Latn-BA"/>
        </w:rPr>
        <w:t xml:space="preserve"> </w:t>
      </w:r>
      <w:r w:rsidRPr="0080055A">
        <w:rPr>
          <w:rFonts w:ascii="Verdana" w:hAnsi="Verdana"/>
          <w:spacing w:val="-5"/>
          <w:lang w:val="bs-Latn-BA"/>
        </w:rPr>
        <w:t>rane intervencije;</w:t>
      </w:r>
    </w:p>
    <w:p w:rsidR="00930F82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Fonts w:ascii="Verdana" w:hAnsi="Verdana"/>
          <w:spacing w:val="-5"/>
          <w:lang w:val="bs-Latn-BA"/>
        </w:rPr>
      </w:pPr>
      <w:r>
        <w:rPr>
          <w:rFonts w:ascii="Verdana" w:hAnsi="Verdana"/>
          <w:spacing w:val="-5"/>
          <w:lang w:val="bs-Latn-BA"/>
        </w:rPr>
        <w:t>Intervencija</w:t>
      </w:r>
      <w:r w:rsidR="00867958">
        <w:rPr>
          <w:rFonts w:ascii="Verdana" w:hAnsi="Verdana"/>
          <w:spacing w:val="-5"/>
          <w:lang w:val="bs-Latn-BA"/>
        </w:rPr>
        <w:t xml:space="preserve"> </w:t>
      </w:r>
      <w:r>
        <w:rPr>
          <w:rFonts w:ascii="Verdana" w:hAnsi="Verdana"/>
          <w:spacing w:val="-5"/>
          <w:lang w:val="bs-Latn-BA"/>
        </w:rPr>
        <w:t>- podrška roditeljima i nastavnicima djece sa invalidnosti/poteškoćama u razvoju;</w:t>
      </w:r>
    </w:p>
    <w:p w:rsidR="00930F82" w:rsidRPr="00930F82" w:rsidRDefault="00930F82" w:rsidP="00930F82">
      <w:pPr>
        <w:pStyle w:val="Paragrafspiska"/>
        <w:numPr>
          <w:ilvl w:val="1"/>
          <w:numId w:val="33"/>
        </w:numPr>
        <w:spacing w:after="0"/>
        <w:jc w:val="both"/>
        <w:rPr>
          <w:rStyle w:val="Naglaeno"/>
          <w:rFonts w:ascii="Verdana" w:hAnsi="Verdana"/>
          <w:b w:val="0"/>
          <w:bCs w:val="0"/>
          <w:spacing w:val="-5"/>
          <w:lang w:val="bs-Latn-BA"/>
        </w:rPr>
      </w:pPr>
      <w:r w:rsidRPr="0080055A">
        <w:rPr>
          <w:rFonts w:ascii="Verdana" w:hAnsi="Verdana"/>
          <w:spacing w:val="-5"/>
          <w:lang w:val="bs-Latn-BA"/>
        </w:rPr>
        <w:t xml:space="preserve">Informisanje/educiranje roditelja djece romske nacionalnosti o obavezi i potrebi uključivanja djece u </w:t>
      </w:r>
      <w:proofErr w:type="spellStart"/>
      <w:r w:rsidRPr="0080055A">
        <w:rPr>
          <w:rFonts w:ascii="Verdana" w:hAnsi="Verdana"/>
          <w:spacing w:val="-5"/>
          <w:lang w:val="bs-Latn-BA"/>
        </w:rPr>
        <w:t>predškol</w:t>
      </w:r>
      <w:r>
        <w:rPr>
          <w:rFonts w:ascii="Verdana" w:hAnsi="Verdana"/>
          <w:spacing w:val="-5"/>
          <w:lang w:val="bs-Latn-BA"/>
        </w:rPr>
        <w:t>ski</w:t>
      </w:r>
      <w:proofErr w:type="spellEnd"/>
      <w:r>
        <w:rPr>
          <w:rFonts w:ascii="Verdana" w:hAnsi="Verdana"/>
          <w:spacing w:val="-5"/>
          <w:lang w:val="bs-Latn-BA"/>
        </w:rPr>
        <w:t>/školski odgoj i obrazovanje.</w:t>
      </w:r>
    </w:p>
    <w:p w:rsidR="00930F82" w:rsidRDefault="00930F82" w:rsidP="00930F82">
      <w:pPr>
        <w:pStyle w:val="Bezrazmaka"/>
        <w:ind w:firstLine="720"/>
        <w:rPr>
          <w:rStyle w:val="Naglaeno"/>
          <w:rFonts w:ascii="Verdana" w:hAnsi="Verdana" w:cs="Arial"/>
          <w:shd w:val="clear" w:color="auto" w:fill="FFFFFF"/>
        </w:rPr>
      </w:pPr>
    </w:p>
    <w:p w:rsidR="00930F82" w:rsidRPr="00930F82" w:rsidRDefault="00930F82" w:rsidP="00930F82">
      <w:pPr>
        <w:pStyle w:val="Bezrazmaka"/>
        <w:ind w:firstLine="720"/>
        <w:rPr>
          <w:rFonts w:ascii="Verdana" w:hAnsi="Verdana" w:cs="Arial"/>
          <w:b/>
          <w:bCs/>
          <w:shd w:val="clear" w:color="auto" w:fill="FFFFFF"/>
        </w:rPr>
      </w:pPr>
      <w:r w:rsidRPr="00AB26DE">
        <w:rPr>
          <w:rStyle w:val="Naglaeno"/>
          <w:rFonts w:ascii="Verdana" w:hAnsi="Verdana" w:cs="Arial"/>
          <w:shd w:val="clear" w:color="auto" w:fill="FFFFFF"/>
        </w:rPr>
        <w:t>MLADI</w:t>
      </w:r>
    </w:p>
    <w:p w:rsidR="00930F82" w:rsidRPr="00C35A23" w:rsidRDefault="00930F82" w:rsidP="00930F82">
      <w:pPr>
        <w:pStyle w:val="Bezrazmaka"/>
        <w:numPr>
          <w:ilvl w:val="1"/>
          <w:numId w:val="34"/>
        </w:numPr>
        <w:spacing w:after="0"/>
        <w:jc w:val="both"/>
        <w:rPr>
          <w:rFonts w:ascii="Verdana" w:hAnsi="Verdana"/>
          <w:shd w:val="clear" w:color="auto" w:fill="FFFFFF"/>
        </w:rPr>
      </w:pPr>
      <w:proofErr w:type="spellStart"/>
      <w:r w:rsidRPr="00AB26DE">
        <w:rPr>
          <w:rFonts w:ascii="Verdana" w:hAnsi="Verdana"/>
          <w:shd w:val="clear" w:color="auto" w:fill="FFFFFF"/>
        </w:rPr>
        <w:t>Unapređenje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zdravih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stilova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života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i </w:t>
      </w:r>
      <w:proofErr w:type="spellStart"/>
      <w:r w:rsidRPr="00AB26DE">
        <w:rPr>
          <w:rFonts w:ascii="Verdana" w:hAnsi="Verdana"/>
          <w:shd w:val="clear" w:color="auto" w:fill="FFFFFF"/>
        </w:rPr>
        <w:t>aktivnosti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za </w:t>
      </w:r>
      <w:proofErr w:type="spellStart"/>
      <w:r w:rsidRPr="00AB26DE">
        <w:rPr>
          <w:rFonts w:ascii="Verdana" w:hAnsi="Verdana"/>
          <w:shd w:val="clear" w:color="auto" w:fill="FFFFFF"/>
        </w:rPr>
        <w:t>kvalitetno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provođenje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slobodnog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</w:rPr>
        <w:t xml:space="preserve">  </w:t>
      </w:r>
      <w:proofErr w:type="spellStart"/>
      <w:r w:rsidRPr="00AB26DE">
        <w:rPr>
          <w:rFonts w:ascii="Verdana" w:hAnsi="Verdana"/>
          <w:shd w:val="clear" w:color="auto" w:fill="FFFFFF"/>
        </w:rPr>
        <w:t>vremena</w:t>
      </w:r>
      <w:proofErr w:type="spellEnd"/>
      <w:r w:rsidRPr="00AB26DE">
        <w:rPr>
          <w:rFonts w:ascii="Verdana" w:hAnsi="Verdana"/>
          <w:shd w:val="clear" w:color="auto" w:fill="FFFFFF"/>
        </w:rPr>
        <w:t>;</w:t>
      </w:r>
    </w:p>
    <w:p w:rsidR="00930F82" w:rsidRDefault="00930F82" w:rsidP="00930F82">
      <w:pPr>
        <w:pStyle w:val="Bezrazmaka"/>
        <w:numPr>
          <w:ilvl w:val="1"/>
          <w:numId w:val="34"/>
        </w:numPr>
        <w:spacing w:after="0"/>
        <w:jc w:val="both"/>
        <w:rPr>
          <w:rFonts w:ascii="Verdana" w:hAnsi="Verdana"/>
          <w:shd w:val="clear" w:color="auto" w:fill="FFFFFF"/>
        </w:rPr>
      </w:pPr>
      <w:proofErr w:type="spellStart"/>
      <w:r w:rsidRPr="00AB26DE">
        <w:rPr>
          <w:rFonts w:ascii="Verdana" w:hAnsi="Verdana"/>
          <w:shd w:val="clear" w:color="auto" w:fill="FFFFFF"/>
        </w:rPr>
        <w:t>Podrška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projektima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koji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podstiču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omladinski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aktivizam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i </w:t>
      </w:r>
      <w:proofErr w:type="spellStart"/>
      <w:r w:rsidRPr="00AB26DE">
        <w:rPr>
          <w:rFonts w:ascii="Verdana" w:hAnsi="Verdana"/>
          <w:shd w:val="clear" w:color="auto" w:fill="FFFFFF"/>
        </w:rPr>
        <w:t>odgovaraju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na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potrebe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mladih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, </w:t>
      </w:r>
      <w:proofErr w:type="spellStart"/>
      <w:r w:rsidRPr="00AB26DE">
        <w:rPr>
          <w:rFonts w:ascii="Verdana" w:hAnsi="Verdana"/>
          <w:shd w:val="clear" w:color="auto" w:fill="FFFFFF"/>
        </w:rPr>
        <w:t>nudeći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nove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i </w:t>
      </w:r>
      <w:proofErr w:type="spellStart"/>
      <w:r w:rsidRPr="00AB26DE">
        <w:rPr>
          <w:rFonts w:ascii="Verdana" w:hAnsi="Verdana"/>
          <w:shd w:val="clear" w:color="auto" w:fill="FFFFFF"/>
        </w:rPr>
        <w:t>inovativne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sadržaje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za </w:t>
      </w:r>
      <w:proofErr w:type="spellStart"/>
      <w:r w:rsidRPr="00AB26DE">
        <w:rPr>
          <w:rFonts w:ascii="Verdana" w:hAnsi="Verdana"/>
          <w:shd w:val="clear" w:color="auto" w:fill="FFFFFF"/>
        </w:rPr>
        <w:t>mlade</w:t>
      </w:r>
      <w:proofErr w:type="spellEnd"/>
      <w:r>
        <w:rPr>
          <w:rFonts w:ascii="Verdana" w:hAnsi="Verdana"/>
          <w:shd w:val="clear" w:color="auto" w:fill="FFFFFF"/>
        </w:rPr>
        <w:t>;</w:t>
      </w:r>
    </w:p>
    <w:p w:rsidR="00930F82" w:rsidRDefault="00930F82" w:rsidP="00930F82">
      <w:pPr>
        <w:pStyle w:val="Bezrazmaka"/>
        <w:numPr>
          <w:ilvl w:val="1"/>
          <w:numId w:val="34"/>
        </w:numPr>
        <w:spacing w:after="0"/>
        <w:jc w:val="both"/>
        <w:rPr>
          <w:rFonts w:ascii="Verdana" w:hAnsi="Verdana"/>
          <w:shd w:val="clear" w:color="auto" w:fill="FFFFFF"/>
        </w:rPr>
      </w:pPr>
      <w:proofErr w:type="spellStart"/>
      <w:r>
        <w:rPr>
          <w:rFonts w:ascii="Verdana" w:hAnsi="Verdana"/>
          <w:shd w:val="clear" w:color="auto" w:fill="FFFFFF"/>
        </w:rPr>
        <w:t>P</w:t>
      </w:r>
      <w:r w:rsidRPr="00AB26DE">
        <w:rPr>
          <w:rFonts w:ascii="Verdana" w:hAnsi="Verdana"/>
          <w:shd w:val="clear" w:color="auto" w:fill="FFFFFF"/>
        </w:rPr>
        <w:t>rojekti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koji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uključuju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osnaživanje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mladih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za </w:t>
      </w:r>
      <w:proofErr w:type="spellStart"/>
      <w:r w:rsidRPr="00AB26DE">
        <w:rPr>
          <w:rFonts w:ascii="Verdana" w:hAnsi="Verdana"/>
          <w:shd w:val="clear" w:color="auto" w:fill="FFFFFF"/>
        </w:rPr>
        <w:t>aktivnosti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vršnjačkog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podučavanja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ili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solidarnosti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prema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mladima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koji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nemaju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jednake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uslove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za </w:t>
      </w:r>
      <w:proofErr w:type="spellStart"/>
      <w:r w:rsidRPr="00AB26DE">
        <w:rPr>
          <w:rFonts w:ascii="Verdana" w:hAnsi="Verdana"/>
          <w:shd w:val="clear" w:color="auto" w:fill="FFFFFF"/>
        </w:rPr>
        <w:t>lični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razvoj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(</w:t>
      </w:r>
      <w:proofErr w:type="spellStart"/>
      <w:r w:rsidRPr="00AB26DE">
        <w:rPr>
          <w:rFonts w:ascii="Verdana" w:hAnsi="Verdana"/>
          <w:shd w:val="clear" w:color="auto" w:fill="FFFFFF"/>
        </w:rPr>
        <w:t>razvoj</w:t>
      </w:r>
      <w:proofErr w:type="spellEnd"/>
      <w:r w:rsidRPr="00AB26DE">
        <w:rPr>
          <w:rFonts w:ascii="Verdana" w:hAnsi="Verdana"/>
          <w:shd w:val="clear" w:color="auto" w:fill="FFFFFF"/>
        </w:rPr>
        <w:t xml:space="preserve"> </w:t>
      </w:r>
      <w:proofErr w:type="spellStart"/>
      <w:r w:rsidRPr="00AB26DE">
        <w:rPr>
          <w:rFonts w:ascii="Verdana" w:hAnsi="Verdana"/>
          <w:shd w:val="clear" w:color="auto" w:fill="FFFFFF"/>
        </w:rPr>
        <w:t>volonterizma</w:t>
      </w:r>
      <w:proofErr w:type="spellEnd"/>
      <w:r>
        <w:rPr>
          <w:rFonts w:ascii="Verdana" w:hAnsi="Verdana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shd w:val="clear" w:color="auto" w:fill="FFFFFF"/>
        </w:rPr>
        <w:t>društveno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korisnog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rada</w:t>
      </w:r>
      <w:proofErr w:type="spellEnd"/>
      <w:r>
        <w:rPr>
          <w:rFonts w:ascii="Verdana" w:hAnsi="Verdana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shd w:val="clear" w:color="auto" w:fill="FFFFFF"/>
        </w:rPr>
        <w:t>timskog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rada</w:t>
      </w:r>
      <w:proofErr w:type="spellEnd"/>
      <w:r>
        <w:rPr>
          <w:rFonts w:ascii="Verdana" w:hAnsi="Verdana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shd w:val="clear" w:color="auto" w:fill="FFFFFF"/>
        </w:rPr>
        <w:t>značaja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socijalne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inkluzije</w:t>
      </w:r>
      <w:proofErr w:type="spellEnd"/>
      <w:r w:rsidRPr="00AB26DE">
        <w:rPr>
          <w:rFonts w:ascii="Verdana" w:hAnsi="Verdana"/>
          <w:shd w:val="clear" w:color="auto" w:fill="FFFFFF"/>
        </w:rPr>
        <w:t>);</w:t>
      </w:r>
    </w:p>
    <w:p w:rsidR="00930F82" w:rsidRPr="00930F82" w:rsidRDefault="00930F82" w:rsidP="00930F82">
      <w:pPr>
        <w:pStyle w:val="Bezrazmaka"/>
        <w:numPr>
          <w:ilvl w:val="1"/>
          <w:numId w:val="34"/>
        </w:numPr>
        <w:spacing w:after="0"/>
        <w:jc w:val="both"/>
        <w:rPr>
          <w:rFonts w:ascii="Verdana" w:hAnsi="Verdana"/>
          <w:shd w:val="clear" w:color="auto" w:fill="FFFFFF"/>
        </w:rPr>
      </w:pPr>
      <w:proofErr w:type="spellStart"/>
      <w:r>
        <w:rPr>
          <w:rFonts w:ascii="Verdana" w:hAnsi="Verdana"/>
          <w:shd w:val="clear" w:color="auto" w:fill="FFFFFF"/>
        </w:rPr>
        <w:t>Razvoj</w:t>
      </w:r>
      <w:proofErr w:type="spellEnd"/>
      <w:r>
        <w:rPr>
          <w:rFonts w:ascii="Verdana" w:hAnsi="Verdana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shd w:val="clear" w:color="auto" w:fill="FFFFFF"/>
        </w:rPr>
        <w:t>jačanje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sposobnosti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izražavanja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govorom</w:t>
      </w:r>
      <w:proofErr w:type="spellEnd"/>
      <w:r>
        <w:rPr>
          <w:rFonts w:ascii="Verdana" w:hAnsi="Verdana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shd w:val="clear" w:color="auto" w:fill="FFFFFF"/>
        </w:rPr>
        <w:t>pokretom</w:t>
      </w:r>
      <w:proofErr w:type="spellEnd"/>
      <w:r>
        <w:rPr>
          <w:rFonts w:ascii="Verdana" w:hAnsi="Verdana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shd w:val="clear" w:color="auto" w:fill="FFFFFF"/>
        </w:rPr>
        <w:t>likovnim</w:t>
      </w:r>
      <w:proofErr w:type="spellEnd"/>
      <w:r>
        <w:rPr>
          <w:rFonts w:ascii="Verdana" w:hAnsi="Verdana"/>
          <w:shd w:val="clear" w:color="auto" w:fill="FFFFFF"/>
        </w:rPr>
        <w:t xml:space="preserve"> i </w:t>
      </w:r>
      <w:proofErr w:type="spellStart"/>
      <w:r>
        <w:rPr>
          <w:rFonts w:ascii="Verdana" w:hAnsi="Verdana"/>
          <w:shd w:val="clear" w:color="auto" w:fill="FFFFFF"/>
        </w:rPr>
        <w:t>muzičkim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hd w:val="clear" w:color="auto" w:fill="FFFFFF"/>
        </w:rPr>
        <w:t>izrazima</w:t>
      </w:r>
      <w:proofErr w:type="spellEnd"/>
      <w:r>
        <w:rPr>
          <w:rFonts w:ascii="Verdana" w:hAnsi="Verdana"/>
          <w:shd w:val="clear" w:color="auto" w:fill="FFFFFF"/>
        </w:rPr>
        <w:t>;</w:t>
      </w:r>
    </w:p>
    <w:p w:rsidR="00867958" w:rsidRDefault="00867958" w:rsidP="00930F82">
      <w:pPr>
        <w:spacing w:after="200" w:line="276" w:lineRule="auto"/>
        <w:ind w:firstLine="720"/>
        <w:jc w:val="both"/>
        <w:rPr>
          <w:rFonts w:ascii="Verdana" w:hAnsi="Verdana"/>
          <w:b/>
          <w:lang w:val="bs-Latn-BA"/>
        </w:rPr>
      </w:pPr>
    </w:p>
    <w:p w:rsidR="00930F82" w:rsidRPr="009A39A5" w:rsidRDefault="00930F82" w:rsidP="009A39A5">
      <w:pPr>
        <w:pStyle w:val="Bezrazmaka"/>
        <w:ind w:left="709"/>
        <w:rPr>
          <w:rFonts w:ascii="Verdana" w:hAnsi="Verdana"/>
          <w:b/>
          <w:lang w:val="bs-Latn-BA"/>
        </w:rPr>
      </w:pPr>
      <w:r w:rsidRPr="009A39A5">
        <w:rPr>
          <w:rFonts w:ascii="Verdana" w:hAnsi="Verdana"/>
          <w:b/>
          <w:lang w:val="bs-Latn-BA"/>
        </w:rPr>
        <w:t>KULTURA</w:t>
      </w:r>
    </w:p>
    <w:p w:rsidR="009A39A5" w:rsidRDefault="009A39A5" w:rsidP="009A39A5">
      <w:pPr>
        <w:pStyle w:val="Bezrazmaka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3.1.    </w:t>
      </w:r>
      <w:r w:rsidR="00930F82" w:rsidRPr="009A39A5">
        <w:rPr>
          <w:rFonts w:ascii="Verdana" w:hAnsi="Verdana"/>
          <w:lang w:val="bs-Latn-BA"/>
        </w:rPr>
        <w:t>Afirmacija i promocija moderne umjetnosti;</w:t>
      </w:r>
    </w:p>
    <w:p w:rsidR="00930F82" w:rsidRPr="009A39A5" w:rsidRDefault="009A39A5" w:rsidP="009A39A5">
      <w:pPr>
        <w:pStyle w:val="Bezrazmaka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 xml:space="preserve">3.2.    </w:t>
      </w:r>
      <w:r w:rsidR="00930F82" w:rsidRPr="009A39A5">
        <w:rPr>
          <w:rFonts w:ascii="Verdana" w:hAnsi="Verdana"/>
          <w:lang w:val="bs-Latn-BA"/>
        </w:rPr>
        <w:t xml:space="preserve">Promocija kulturnog </w:t>
      </w:r>
      <w:proofErr w:type="spellStart"/>
      <w:r w:rsidR="00930F82" w:rsidRPr="009A39A5">
        <w:rPr>
          <w:rFonts w:ascii="Verdana" w:hAnsi="Verdana"/>
          <w:lang w:val="bs-Latn-BA"/>
        </w:rPr>
        <w:t>stvaralašva</w:t>
      </w:r>
      <w:proofErr w:type="spellEnd"/>
      <w:r w:rsidR="00930F82" w:rsidRPr="009A39A5">
        <w:rPr>
          <w:rFonts w:ascii="Verdana" w:hAnsi="Verdana"/>
          <w:lang w:val="bs-Latn-BA"/>
        </w:rPr>
        <w:t xml:space="preserve"> nacionalnih manjina u BiH;</w:t>
      </w:r>
    </w:p>
    <w:p w:rsidR="00930F82" w:rsidRPr="009A39A5" w:rsidRDefault="009A39A5" w:rsidP="009A39A5">
      <w:pPr>
        <w:pStyle w:val="Bezrazmaka"/>
        <w:rPr>
          <w:rFonts w:ascii="Verdana" w:hAnsi="Verdana"/>
          <w:lang w:val="bs-Latn-BA"/>
        </w:rPr>
      </w:pPr>
      <w:r>
        <w:rPr>
          <w:rFonts w:ascii="Verdana" w:hAnsi="Verdana"/>
          <w:spacing w:val="-5"/>
          <w:lang w:val="bs-Latn-BA"/>
        </w:rPr>
        <w:t xml:space="preserve">3.3.     </w:t>
      </w:r>
      <w:r w:rsidR="00930F82" w:rsidRPr="009A39A5">
        <w:rPr>
          <w:rFonts w:ascii="Verdana" w:hAnsi="Verdana"/>
          <w:spacing w:val="-5"/>
          <w:lang w:val="bs-Latn-BA"/>
        </w:rPr>
        <w:t>Promocija kulture, kreativnog i umjetničkog stvaralaštva na području općine Centar Sarajevo;</w:t>
      </w:r>
    </w:p>
    <w:p w:rsidR="00930F82" w:rsidRPr="009A39A5" w:rsidRDefault="009A39A5" w:rsidP="009A39A5">
      <w:pPr>
        <w:pStyle w:val="Bezrazmaka"/>
        <w:rPr>
          <w:rFonts w:ascii="Verdana" w:hAnsi="Verdana"/>
          <w:lang w:val="bs-Latn-BA"/>
        </w:rPr>
      </w:pPr>
      <w:r>
        <w:rPr>
          <w:rFonts w:ascii="Verdana" w:hAnsi="Verdana"/>
          <w:spacing w:val="-5"/>
          <w:lang w:val="bs-Latn-BA"/>
        </w:rPr>
        <w:t xml:space="preserve">3.4.     </w:t>
      </w:r>
      <w:proofErr w:type="spellStart"/>
      <w:r w:rsidR="00930F82" w:rsidRPr="009A39A5">
        <w:rPr>
          <w:rFonts w:ascii="Verdana" w:hAnsi="Verdana"/>
          <w:spacing w:val="-5"/>
          <w:lang w:val="bs-Latn-BA"/>
        </w:rPr>
        <w:t>Međugeneracijska</w:t>
      </w:r>
      <w:proofErr w:type="spellEnd"/>
      <w:r w:rsidR="00930F82" w:rsidRPr="009A39A5">
        <w:rPr>
          <w:rFonts w:ascii="Verdana" w:hAnsi="Verdana"/>
          <w:spacing w:val="-5"/>
          <w:lang w:val="bs-Latn-BA"/>
        </w:rPr>
        <w:t xml:space="preserve"> saradnja kroz raznolikost kulturnog sadržaja;</w:t>
      </w:r>
    </w:p>
    <w:p w:rsidR="00930F82" w:rsidRPr="009A39A5" w:rsidRDefault="009A39A5" w:rsidP="009A39A5">
      <w:pPr>
        <w:pStyle w:val="Bezrazmaka"/>
        <w:rPr>
          <w:rFonts w:ascii="Verdana" w:hAnsi="Verdana"/>
          <w:lang w:val="bs-Latn-BA"/>
        </w:rPr>
      </w:pPr>
      <w:r>
        <w:rPr>
          <w:rFonts w:ascii="Verdana" w:hAnsi="Verdana"/>
          <w:spacing w:val="-5"/>
          <w:lang w:val="bs-Latn-BA"/>
        </w:rPr>
        <w:t xml:space="preserve">3.5.     </w:t>
      </w:r>
      <w:r w:rsidR="00930F82" w:rsidRPr="009A39A5">
        <w:rPr>
          <w:rFonts w:ascii="Verdana" w:hAnsi="Verdana"/>
          <w:spacing w:val="-5"/>
          <w:lang w:val="bs-Latn-BA"/>
        </w:rPr>
        <w:t xml:space="preserve">Projekti koji </w:t>
      </w:r>
      <w:proofErr w:type="spellStart"/>
      <w:r w:rsidR="00930F82" w:rsidRPr="009A39A5">
        <w:rPr>
          <w:rFonts w:ascii="Verdana" w:hAnsi="Verdana"/>
          <w:spacing w:val="-5"/>
          <w:lang w:val="bs-Latn-BA"/>
        </w:rPr>
        <w:t>afirmišu</w:t>
      </w:r>
      <w:proofErr w:type="spellEnd"/>
      <w:r w:rsidR="00930F82" w:rsidRPr="009A39A5">
        <w:rPr>
          <w:rFonts w:ascii="Verdana" w:hAnsi="Verdana"/>
          <w:spacing w:val="-5"/>
          <w:lang w:val="bs-Latn-BA"/>
        </w:rPr>
        <w:t xml:space="preserve"> i promovišu modernu umjetnost;</w:t>
      </w:r>
    </w:p>
    <w:p w:rsidR="00930F82" w:rsidRPr="009A39A5" w:rsidRDefault="00930F82" w:rsidP="009A39A5">
      <w:pPr>
        <w:pStyle w:val="Bezrazmaka"/>
        <w:rPr>
          <w:rFonts w:ascii="Verdana" w:hAnsi="Verdana"/>
          <w:lang w:val="bs-Latn-BA"/>
        </w:rPr>
      </w:pPr>
    </w:p>
    <w:p w:rsidR="009A39A5" w:rsidRDefault="00930F82" w:rsidP="009A39A5">
      <w:pPr>
        <w:spacing w:after="200" w:line="276" w:lineRule="auto"/>
        <w:ind w:firstLine="720"/>
        <w:jc w:val="both"/>
        <w:rPr>
          <w:rFonts w:ascii="Verdana" w:hAnsi="Verdana"/>
          <w:b/>
          <w:lang w:val="bs-Latn-BA"/>
        </w:rPr>
      </w:pPr>
      <w:r w:rsidRPr="00C35A23">
        <w:rPr>
          <w:rFonts w:ascii="Verdana" w:hAnsi="Verdana"/>
          <w:b/>
          <w:lang w:val="bs-Latn-BA"/>
        </w:rPr>
        <w:t>ZAŠTITA OKOLIŠA</w:t>
      </w:r>
    </w:p>
    <w:p w:rsidR="00930F82" w:rsidRPr="009A39A5" w:rsidRDefault="00930F82" w:rsidP="009A39A5">
      <w:pPr>
        <w:pStyle w:val="Paragrafspisk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b/>
          <w:lang w:val="bs-Latn-BA"/>
        </w:rPr>
      </w:pPr>
      <w:r w:rsidRPr="009A39A5">
        <w:rPr>
          <w:rFonts w:ascii="Verdana" w:hAnsi="Verdana"/>
          <w:lang w:val="bs-Latn-BA"/>
        </w:rPr>
        <w:t>Zaštita životne okoline i podizanje ekološke svijesti kroz edukaciju i aktivizam;</w:t>
      </w:r>
    </w:p>
    <w:p w:rsidR="00930F82" w:rsidRDefault="00930F82" w:rsidP="00930F82">
      <w:pPr>
        <w:pStyle w:val="Paragrafspisk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lang w:val="bs-Latn-BA"/>
        </w:rPr>
      </w:pPr>
      <w:r w:rsidRPr="00390675">
        <w:rPr>
          <w:rFonts w:ascii="Verdana" w:hAnsi="Verdana"/>
          <w:lang w:val="bs-Latn-BA"/>
        </w:rPr>
        <w:t xml:space="preserve">Uključivanje djece i mladih u aktivnosti zaštite </w:t>
      </w:r>
      <w:proofErr w:type="spellStart"/>
      <w:r w:rsidRPr="00390675">
        <w:rPr>
          <w:rFonts w:ascii="Verdana" w:hAnsi="Verdana"/>
          <w:lang w:val="bs-Latn-BA"/>
        </w:rPr>
        <w:t>okoliša</w:t>
      </w:r>
      <w:proofErr w:type="spellEnd"/>
      <w:r w:rsidRPr="00390675">
        <w:rPr>
          <w:rFonts w:ascii="Verdana" w:hAnsi="Verdana"/>
          <w:lang w:val="bs-Latn-BA"/>
        </w:rPr>
        <w:t xml:space="preserve"> i sadnje gradskog zelenila;</w:t>
      </w:r>
    </w:p>
    <w:p w:rsidR="00930F82" w:rsidRPr="00390675" w:rsidRDefault="00930F82" w:rsidP="00930F82">
      <w:pPr>
        <w:pStyle w:val="Paragrafspisk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lang w:val="bs-Latn-BA"/>
        </w:rPr>
      </w:pPr>
      <w:r>
        <w:rPr>
          <w:rFonts w:ascii="Verdana" w:hAnsi="Verdana"/>
          <w:lang w:val="bs-Latn-BA"/>
        </w:rPr>
        <w:t>Upravljanje otpadom</w:t>
      </w:r>
      <w:r w:rsidR="00867958">
        <w:rPr>
          <w:rFonts w:ascii="Verdana" w:hAnsi="Verdana"/>
          <w:lang w:val="bs-Latn-BA"/>
        </w:rPr>
        <w:t xml:space="preserve"> </w:t>
      </w:r>
      <w:r>
        <w:rPr>
          <w:rFonts w:ascii="Verdana" w:hAnsi="Verdana"/>
          <w:lang w:val="bs-Latn-BA"/>
        </w:rPr>
        <w:t>- projekti koji promovišu smanjenje otpada, reciklažu</w:t>
      </w:r>
      <w:r w:rsidR="00867958">
        <w:rPr>
          <w:rFonts w:ascii="Verdana" w:hAnsi="Verdana"/>
          <w:lang w:val="bs-Latn-BA"/>
        </w:rPr>
        <w:t xml:space="preserve">, </w:t>
      </w:r>
      <w:r>
        <w:rPr>
          <w:rFonts w:ascii="Verdana" w:hAnsi="Verdana"/>
          <w:lang w:val="bs-Latn-BA"/>
        </w:rPr>
        <w:t>ponovnu upotrebu i tretman otpada kako bi se smanjili negativni utjecaji na životnu sredinu;</w:t>
      </w:r>
    </w:p>
    <w:p w:rsidR="00930F82" w:rsidRPr="00390675" w:rsidRDefault="00930F82" w:rsidP="00930F82">
      <w:pPr>
        <w:pStyle w:val="Paragrafspiska"/>
        <w:numPr>
          <w:ilvl w:val="1"/>
          <w:numId w:val="36"/>
        </w:numPr>
        <w:spacing w:after="200" w:line="276" w:lineRule="auto"/>
        <w:jc w:val="both"/>
        <w:rPr>
          <w:rFonts w:ascii="Verdana" w:hAnsi="Verdana"/>
          <w:lang w:val="bs-Latn-BA"/>
        </w:rPr>
      </w:pPr>
      <w:r w:rsidRPr="00390675">
        <w:rPr>
          <w:rFonts w:ascii="Verdana" w:hAnsi="Verdana"/>
          <w:lang w:val="bs-Latn-BA"/>
        </w:rPr>
        <w:t xml:space="preserve">Projekti koji promovišu zaštitu životinja i </w:t>
      </w:r>
      <w:proofErr w:type="spellStart"/>
      <w:r w:rsidRPr="00390675">
        <w:rPr>
          <w:rFonts w:ascii="Verdana" w:hAnsi="Verdana"/>
          <w:lang w:val="bs-Latn-BA"/>
        </w:rPr>
        <w:t>edukuju</w:t>
      </w:r>
      <w:proofErr w:type="spellEnd"/>
      <w:r w:rsidRPr="00390675">
        <w:rPr>
          <w:rFonts w:ascii="Verdana" w:hAnsi="Verdana"/>
          <w:lang w:val="bs-Latn-BA"/>
        </w:rPr>
        <w:t xml:space="preserve"> stanovništvo o humanom zbrinjavanju, </w:t>
      </w:r>
      <w:proofErr w:type="spellStart"/>
      <w:r w:rsidRPr="00390675">
        <w:rPr>
          <w:rFonts w:ascii="Verdana" w:hAnsi="Verdana"/>
          <w:lang w:val="bs-Latn-BA"/>
        </w:rPr>
        <w:t>udomljavanju</w:t>
      </w:r>
      <w:proofErr w:type="spellEnd"/>
      <w:r w:rsidRPr="00390675">
        <w:rPr>
          <w:rFonts w:ascii="Verdana" w:hAnsi="Verdana"/>
          <w:lang w:val="bs-Latn-BA"/>
        </w:rPr>
        <w:t xml:space="preserve"> i rješavanju problema napuštenih životinja.</w:t>
      </w:r>
    </w:p>
    <w:p w:rsidR="00930F82" w:rsidRPr="00390675" w:rsidRDefault="00930F82" w:rsidP="00930F82">
      <w:pPr>
        <w:ind w:firstLine="720"/>
        <w:jc w:val="both"/>
        <w:rPr>
          <w:rFonts w:ascii="Verdana" w:hAnsi="Verdana"/>
          <w:b/>
          <w:lang w:val="bs-Latn-BA"/>
        </w:rPr>
      </w:pPr>
      <w:r w:rsidRPr="00390675">
        <w:rPr>
          <w:rFonts w:ascii="Verdana" w:hAnsi="Verdana"/>
          <w:b/>
          <w:lang w:val="bs-Latn-BA"/>
        </w:rPr>
        <w:t>SPORT</w:t>
      </w:r>
    </w:p>
    <w:p w:rsidR="00930F82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r w:rsidRPr="00390675">
        <w:rPr>
          <w:rFonts w:ascii="Verdana" w:hAnsi="Verdana"/>
          <w:lang w:val="bs-Latn-BA"/>
        </w:rPr>
        <w:t>Afirmacija novih sportskih disciplina i organizovanje takmičenja (za sportske discipline koje se ne realizuju putem JU Centar za sport i rekreaciju);</w:t>
      </w:r>
    </w:p>
    <w:p w:rsidR="00930F82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r w:rsidRPr="00390675">
        <w:rPr>
          <w:rFonts w:ascii="Verdana" w:hAnsi="Verdana"/>
          <w:lang w:val="bs-Latn-BA"/>
        </w:rPr>
        <w:t>Sportske aktivnosti za djecu predškolskog uzrasta;</w:t>
      </w:r>
    </w:p>
    <w:p w:rsidR="00930F82" w:rsidRPr="00EF1330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 w:rsidRPr="00390675">
        <w:rPr>
          <w:rFonts w:ascii="Verdana" w:hAnsi="Verdana" w:cs="Arial"/>
          <w:shd w:val="clear" w:color="auto" w:fill="FFFFFF"/>
        </w:rPr>
        <w:t>Projekti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390675">
        <w:rPr>
          <w:rFonts w:ascii="Verdana" w:hAnsi="Verdana" w:cs="Arial"/>
          <w:shd w:val="clear" w:color="auto" w:fill="FFFFFF"/>
        </w:rPr>
        <w:t>koji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390675">
        <w:rPr>
          <w:rFonts w:ascii="Verdana" w:hAnsi="Verdana" w:cs="Arial"/>
          <w:shd w:val="clear" w:color="auto" w:fill="FFFFFF"/>
        </w:rPr>
        <w:t>afirmišu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390675">
        <w:rPr>
          <w:rFonts w:ascii="Verdana" w:hAnsi="Verdana" w:cs="Arial"/>
          <w:shd w:val="clear" w:color="auto" w:fill="FFFFFF"/>
        </w:rPr>
        <w:t>amaterski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sport sa </w:t>
      </w:r>
      <w:proofErr w:type="spellStart"/>
      <w:r w:rsidRPr="00390675">
        <w:rPr>
          <w:rFonts w:ascii="Verdana" w:hAnsi="Verdana" w:cs="Arial"/>
          <w:shd w:val="clear" w:color="auto" w:fill="FFFFFF"/>
        </w:rPr>
        <w:t>akcentom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390675">
        <w:rPr>
          <w:rFonts w:ascii="Verdana" w:hAnsi="Verdana" w:cs="Arial"/>
          <w:shd w:val="clear" w:color="auto" w:fill="FFFFFF"/>
        </w:rPr>
        <w:t>na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390675">
        <w:rPr>
          <w:rFonts w:ascii="Verdana" w:hAnsi="Verdana" w:cs="Arial"/>
          <w:shd w:val="clear" w:color="auto" w:fill="FFFFFF"/>
        </w:rPr>
        <w:t>osobe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iz </w:t>
      </w:r>
      <w:proofErr w:type="spellStart"/>
      <w:r w:rsidRPr="00390675">
        <w:rPr>
          <w:rFonts w:ascii="Verdana" w:hAnsi="Verdana" w:cs="Arial"/>
          <w:shd w:val="clear" w:color="auto" w:fill="FFFFFF"/>
        </w:rPr>
        <w:t>socijalno-isključenih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390675">
        <w:rPr>
          <w:rFonts w:ascii="Verdana" w:hAnsi="Verdana" w:cs="Arial"/>
          <w:shd w:val="clear" w:color="auto" w:fill="FFFFFF"/>
        </w:rPr>
        <w:t>kategorija</w:t>
      </w:r>
      <w:proofErr w:type="spellEnd"/>
      <w:r w:rsidRPr="0039067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390675">
        <w:rPr>
          <w:rFonts w:ascii="Verdana" w:hAnsi="Verdana" w:cs="Arial"/>
          <w:shd w:val="clear" w:color="auto" w:fill="FFFFFF"/>
        </w:rPr>
        <w:t>stanovništva</w:t>
      </w:r>
      <w:proofErr w:type="spellEnd"/>
      <w:r>
        <w:rPr>
          <w:rFonts w:ascii="Verdana" w:hAnsi="Verdana" w:cs="Arial"/>
          <w:shd w:val="clear" w:color="auto" w:fill="FFFFFF"/>
        </w:rPr>
        <w:t>;</w:t>
      </w:r>
    </w:p>
    <w:p w:rsidR="00930F82" w:rsidRPr="00EF1330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>
        <w:rPr>
          <w:rFonts w:ascii="Verdana" w:hAnsi="Verdana" w:cs="Arial"/>
          <w:shd w:val="clear" w:color="auto" w:fill="FFFFFF"/>
        </w:rPr>
        <w:t>Sportske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aktivnosti</w:t>
      </w:r>
      <w:proofErr w:type="spellEnd"/>
      <w:r>
        <w:rPr>
          <w:rFonts w:ascii="Verdana" w:hAnsi="Verdana" w:cs="Arial"/>
          <w:shd w:val="clear" w:color="auto" w:fill="FFFFFF"/>
        </w:rPr>
        <w:t xml:space="preserve"> građana </w:t>
      </w:r>
      <w:proofErr w:type="spellStart"/>
      <w:r>
        <w:rPr>
          <w:rFonts w:ascii="Verdana" w:hAnsi="Verdana" w:cs="Arial"/>
          <w:shd w:val="clear" w:color="auto" w:fill="FFFFFF"/>
        </w:rPr>
        <w:t>svih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dobnih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skupina</w:t>
      </w:r>
      <w:proofErr w:type="spellEnd"/>
      <w:r>
        <w:rPr>
          <w:rFonts w:ascii="Verdana" w:hAnsi="Verdana" w:cs="Arial"/>
          <w:shd w:val="clear" w:color="auto" w:fill="FFFFFF"/>
        </w:rPr>
        <w:t>;</w:t>
      </w:r>
    </w:p>
    <w:p w:rsidR="00930F82" w:rsidRPr="00EF1330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>
        <w:rPr>
          <w:rFonts w:ascii="Verdana" w:hAnsi="Verdana" w:cs="Arial"/>
          <w:shd w:val="clear" w:color="auto" w:fill="FFFFFF"/>
        </w:rPr>
        <w:t>Sportske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aktivnosti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namjenjene</w:t>
      </w:r>
      <w:proofErr w:type="spellEnd"/>
      <w:r>
        <w:rPr>
          <w:rFonts w:ascii="Verdana" w:hAnsi="Verdana" w:cs="Arial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hd w:val="clear" w:color="auto" w:fill="FFFFFF"/>
        </w:rPr>
        <w:t>osobama</w:t>
      </w:r>
      <w:proofErr w:type="spellEnd"/>
      <w:r>
        <w:rPr>
          <w:rFonts w:ascii="Verdana" w:hAnsi="Verdana" w:cs="Arial"/>
          <w:shd w:val="clear" w:color="auto" w:fill="FFFFFF"/>
        </w:rPr>
        <w:t xml:space="preserve"> sa </w:t>
      </w:r>
      <w:proofErr w:type="spellStart"/>
      <w:r>
        <w:rPr>
          <w:rFonts w:ascii="Verdana" w:hAnsi="Verdana" w:cs="Arial"/>
          <w:shd w:val="clear" w:color="auto" w:fill="FFFFFF"/>
        </w:rPr>
        <w:t>poteškoćama</w:t>
      </w:r>
      <w:proofErr w:type="spellEnd"/>
      <w:r>
        <w:rPr>
          <w:rFonts w:ascii="Verdana" w:hAnsi="Verdana" w:cs="Arial"/>
          <w:shd w:val="clear" w:color="auto" w:fill="FFFFFF"/>
        </w:rPr>
        <w:t xml:space="preserve"> u </w:t>
      </w:r>
      <w:proofErr w:type="spellStart"/>
      <w:r>
        <w:rPr>
          <w:rFonts w:ascii="Verdana" w:hAnsi="Verdana" w:cs="Arial"/>
          <w:shd w:val="clear" w:color="auto" w:fill="FFFFFF"/>
        </w:rPr>
        <w:t>razvoju</w:t>
      </w:r>
      <w:proofErr w:type="spellEnd"/>
      <w:r>
        <w:rPr>
          <w:rFonts w:ascii="Verdana" w:hAnsi="Verdana" w:cs="Arial"/>
          <w:shd w:val="clear" w:color="auto" w:fill="FFFFFF"/>
        </w:rPr>
        <w:t xml:space="preserve"> i </w:t>
      </w:r>
      <w:proofErr w:type="spellStart"/>
      <w:r>
        <w:rPr>
          <w:rFonts w:ascii="Verdana" w:hAnsi="Verdana" w:cs="Arial"/>
          <w:shd w:val="clear" w:color="auto" w:fill="FFFFFF"/>
        </w:rPr>
        <w:t>invaliditetom</w:t>
      </w:r>
      <w:proofErr w:type="spellEnd"/>
      <w:r>
        <w:rPr>
          <w:rFonts w:ascii="Verdana" w:hAnsi="Verdana" w:cs="Arial"/>
          <w:shd w:val="clear" w:color="auto" w:fill="FFFFFF"/>
        </w:rPr>
        <w:t>;</w:t>
      </w:r>
    </w:p>
    <w:p w:rsidR="00930F82" w:rsidRPr="009A39A5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 w:rsidRPr="009A39A5">
        <w:rPr>
          <w:rFonts w:ascii="Verdana" w:hAnsi="Verdana" w:cs="Arial"/>
          <w:shd w:val="clear" w:color="auto" w:fill="FFFFFF"/>
        </w:rPr>
        <w:t>Promocija</w:t>
      </w:r>
      <w:proofErr w:type="spellEnd"/>
      <w:r w:rsidRPr="009A39A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9A39A5">
        <w:rPr>
          <w:rFonts w:ascii="Verdana" w:hAnsi="Verdana" w:cs="Arial"/>
          <w:shd w:val="clear" w:color="auto" w:fill="FFFFFF"/>
        </w:rPr>
        <w:t>tradicionalnog</w:t>
      </w:r>
      <w:proofErr w:type="spellEnd"/>
      <w:r w:rsidRPr="009A39A5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9A39A5">
        <w:rPr>
          <w:rFonts w:ascii="Verdana" w:hAnsi="Verdana" w:cs="Arial"/>
          <w:shd w:val="clear" w:color="auto" w:fill="FFFFFF"/>
        </w:rPr>
        <w:t>sporta</w:t>
      </w:r>
      <w:proofErr w:type="spellEnd"/>
      <w:r w:rsidRPr="009A39A5">
        <w:rPr>
          <w:rFonts w:ascii="Verdana" w:hAnsi="Verdana" w:cs="Arial"/>
          <w:shd w:val="clear" w:color="auto" w:fill="FFFFFF"/>
        </w:rPr>
        <w:t>;</w:t>
      </w:r>
    </w:p>
    <w:p w:rsidR="00930F82" w:rsidRPr="00A84208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 w:rsidRPr="00A84208">
        <w:rPr>
          <w:rFonts w:ascii="Verdana" w:hAnsi="Verdana" w:cs="Arial"/>
          <w:shd w:val="clear" w:color="auto" w:fill="FFFFFF"/>
        </w:rPr>
        <w:t>Projekti</w:t>
      </w:r>
      <w:proofErr w:type="spellEnd"/>
      <w:r w:rsidRPr="00A84208">
        <w:rPr>
          <w:rFonts w:ascii="Verdana" w:hAnsi="Verdana" w:cs="Arial"/>
          <w:shd w:val="clear" w:color="auto" w:fill="FFFFFF"/>
        </w:rPr>
        <w:t xml:space="preserve"> u </w:t>
      </w:r>
      <w:proofErr w:type="spellStart"/>
      <w:r w:rsidRPr="00A84208">
        <w:rPr>
          <w:rFonts w:ascii="Verdana" w:hAnsi="Verdana" w:cs="Arial"/>
          <w:shd w:val="clear" w:color="auto" w:fill="FFFFFF"/>
        </w:rPr>
        <w:t>prevenciji</w:t>
      </w:r>
      <w:proofErr w:type="spellEnd"/>
      <w:r w:rsidRPr="00A84208">
        <w:rPr>
          <w:rFonts w:ascii="Verdana" w:hAnsi="Verdana" w:cs="Arial"/>
          <w:shd w:val="clear" w:color="auto" w:fill="FFFFFF"/>
        </w:rPr>
        <w:t xml:space="preserve"> i </w:t>
      </w:r>
      <w:proofErr w:type="spellStart"/>
      <w:r w:rsidRPr="00A84208">
        <w:rPr>
          <w:rFonts w:ascii="Verdana" w:hAnsi="Verdana" w:cs="Arial"/>
          <w:shd w:val="clear" w:color="auto" w:fill="FFFFFF"/>
        </w:rPr>
        <w:t>rahabiliticaiji</w:t>
      </w:r>
      <w:proofErr w:type="spellEnd"/>
      <w:r w:rsidRPr="00A84208">
        <w:rPr>
          <w:rFonts w:ascii="Verdana" w:hAnsi="Verdana" w:cs="Arial"/>
          <w:shd w:val="clear" w:color="auto" w:fill="FFFFFF"/>
        </w:rPr>
        <w:t xml:space="preserve"> za </w:t>
      </w:r>
      <w:proofErr w:type="spellStart"/>
      <w:r w:rsidRPr="00A84208">
        <w:rPr>
          <w:rFonts w:ascii="Verdana" w:hAnsi="Verdana" w:cs="Arial"/>
          <w:shd w:val="clear" w:color="auto" w:fill="FFFFFF"/>
        </w:rPr>
        <w:t>osobe</w:t>
      </w:r>
      <w:proofErr w:type="spellEnd"/>
      <w:r w:rsidRPr="00A84208">
        <w:rPr>
          <w:rFonts w:ascii="Verdana" w:hAnsi="Verdana" w:cs="Arial"/>
          <w:shd w:val="clear" w:color="auto" w:fill="FFFFFF"/>
        </w:rPr>
        <w:t xml:space="preserve"> sa PTSP-om </w:t>
      </w:r>
      <w:proofErr w:type="spellStart"/>
      <w:r w:rsidRPr="00A84208">
        <w:rPr>
          <w:rFonts w:ascii="Verdana" w:hAnsi="Verdana" w:cs="Arial"/>
          <w:shd w:val="clear" w:color="auto" w:fill="FFFFFF"/>
        </w:rPr>
        <w:t>kroz</w:t>
      </w:r>
      <w:proofErr w:type="spellEnd"/>
      <w:r w:rsidRPr="00A84208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A84208">
        <w:rPr>
          <w:rFonts w:ascii="Verdana" w:hAnsi="Verdana" w:cs="Arial"/>
          <w:shd w:val="clear" w:color="auto" w:fill="FFFFFF"/>
        </w:rPr>
        <w:t>sportske</w:t>
      </w:r>
      <w:proofErr w:type="spellEnd"/>
      <w:r w:rsidRPr="00A84208">
        <w:rPr>
          <w:rFonts w:ascii="Verdana" w:hAnsi="Verdana" w:cs="Arial"/>
          <w:shd w:val="clear" w:color="auto" w:fill="FFFFFF"/>
        </w:rPr>
        <w:t xml:space="preserve"> </w:t>
      </w:r>
      <w:proofErr w:type="spellStart"/>
      <w:r w:rsidRPr="00A84208">
        <w:rPr>
          <w:rFonts w:ascii="Verdana" w:hAnsi="Verdana" w:cs="Arial"/>
          <w:shd w:val="clear" w:color="auto" w:fill="FFFFFF"/>
        </w:rPr>
        <w:t>aktivnosti</w:t>
      </w:r>
      <w:proofErr w:type="spellEnd"/>
      <w:r w:rsidRPr="00A84208">
        <w:rPr>
          <w:rFonts w:ascii="Verdana" w:hAnsi="Verdana" w:cs="Arial"/>
          <w:shd w:val="clear" w:color="auto" w:fill="FFFFFF"/>
        </w:rPr>
        <w:t>;</w:t>
      </w:r>
    </w:p>
    <w:p w:rsidR="00E26313" w:rsidRPr="00930F82" w:rsidRDefault="00930F82" w:rsidP="00930F82">
      <w:pPr>
        <w:pStyle w:val="Paragrafspiska"/>
        <w:numPr>
          <w:ilvl w:val="1"/>
          <w:numId w:val="37"/>
        </w:numPr>
        <w:spacing w:after="0"/>
        <w:jc w:val="both"/>
        <w:rPr>
          <w:rFonts w:ascii="Verdana" w:hAnsi="Verdana"/>
          <w:lang w:val="bs-Latn-BA"/>
        </w:rPr>
      </w:pPr>
      <w:proofErr w:type="spellStart"/>
      <w:r>
        <w:rPr>
          <w:rFonts w:ascii="Verdana" w:hAnsi="Verdana" w:cs="Arial"/>
          <w:shd w:val="clear" w:color="auto" w:fill="FFFFFF"/>
        </w:rPr>
        <w:t>Promocija</w:t>
      </w:r>
      <w:proofErr w:type="spellEnd"/>
      <w:r>
        <w:rPr>
          <w:rFonts w:ascii="Verdana" w:hAnsi="Verdana" w:cs="Arial"/>
          <w:shd w:val="clear" w:color="auto" w:fill="FFFFFF"/>
        </w:rPr>
        <w:t xml:space="preserve"> olimpijskih </w:t>
      </w:r>
      <w:proofErr w:type="spellStart"/>
      <w:r>
        <w:rPr>
          <w:rFonts w:ascii="Verdana" w:hAnsi="Verdana" w:cs="Arial"/>
          <w:shd w:val="clear" w:color="auto" w:fill="FFFFFF"/>
        </w:rPr>
        <w:t>vrijednosti</w:t>
      </w:r>
      <w:proofErr w:type="spellEnd"/>
      <w:r w:rsidRPr="00390675">
        <w:rPr>
          <w:rFonts w:ascii="Verdana" w:hAnsi="Verdana" w:cs="Arial"/>
          <w:shd w:val="clear" w:color="auto" w:fill="FFFFFF"/>
        </w:rPr>
        <w:t>.</w:t>
      </w:r>
    </w:p>
    <w:p w:rsidR="00930F82" w:rsidRDefault="00930F82" w:rsidP="00930F82">
      <w:pPr>
        <w:pStyle w:val="Paragrafspiska"/>
        <w:autoSpaceDE w:val="0"/>
        <w:autoSpaceDN w:val="0"/>
        <w:adjustRightInd w:val="0"/>
        <w:ind w:left="360"/>
        <w:jc w:val="both"/>
        <w:outlineLvl w:val="0"/>
        <w:rPr>
          <w:rFonts w:ascii="Verdana" w:hAnsi="Verdana"/>
          <w:bCs/>
          <w:lang w:val="hr-HR"/>
        </w:rPr>
      </w:pPr>
    </w:p>
    <w:p w:rsidR="00742F92" w:rsidRDefault="00017D4F" w:rsidP="00930F82">
      <w:pPr>
        <w:pStyle w:val="Paragrafspiska"/>
        <w:autoSpaceDE w:val="0"/>
        <w:autoSpaceDN w:val="0"/>
        <w:adjustRightInd w:val="0"/>
        <w:ind w:left="360"/>
        <w:jc w:val="both"/>
        <w:outlineLvl w:val="0"/>
        <w:rPr>
          <w:rFonts w:ascii="Verdana" w:hAnsi="Verdana"/>
          <w:bCs/>
          <w:lang w:val="hr-HR"/>
        </w:rPr>
      </w:pPr>
      <w:proofErr w:type="spellStart"/>
      <w:r w:rsidRPr="00017D4F">
        <w:rPr>
          <w:rFonts w:ascii="Verdana" w:hAnsi="Verdana"/>
          <w:bCs/>
          <w:lang w:val="hr-HR"/>
        </w:rPr>
        <w:t>Projekat</w:t>
      </w:r>
      <w:proofErr w:type="spellEnd"/>
      <w:r w:rsidRPr="00017D4F">
        <w:rPr>
          <w:rFonts w:ascii="Verdana" w:hAnsi="Verdana"/>
          <w:bCs/>
          <w:lang w:val="hr-HR"/>
        </w:rPr>
        <w:t xml:space="preserve"> mora obuhvatiti jednu ili više prioritetnih oblasti </w:t>
      </w:r>
      <w:proofErr w:type="spellStart"/>
      <w:r w:rsidRPr="00017D4F">
        <w:rPr>
          <w:rFonts w:ascii="Verdana" w:hAnsi="Verdana"/>
          <w:bCs/>
          <w:lang w:val="hr-HR"/>
        </w:rPr>
        <w:t>definisanih</w:t>
      </w:r>
      <w:proofErr w:type="spellEnd"/>
      <w:r w:rsidRPr="00017D4F">
        <w:rPr>
          <w:rFonts w:ascii="Verdana" w:hAnsi="Verdana"/>
          <w:bCs/>
          <w:lang w:val="hr-HR"/>
        </w:rPr>
        <w:t xml:space="preserve"> za općinu Centar Sarajevo.</w:t>
      </w:r>
    </w:p>
    <w:p w:rsidR="00930F82" w:rsidRPr="00930F82" w:rsidRDefault="00930F82" w:rsidP="00930F82">
      <w:pPr>
        <w:pStyle w:val="Paragrafspiska"/>
        <w:autoSpaceDE w:val="0"/>
        <w:autoSpaceDN w:val="0"/>
        <w:adjustRightInd w:val="0"/>
        <w:ind w:left="360"/>
        <w:jc w:val="both"/>
        <w:outlineLvl w:val="0"/>
        <w:rPr>
          <w:rFonts w:ascii="Verdana" w:hAnsi="Verdana"/>
          <w:bCs/>
          <w:lang w:val="hr-HR"/>
        </w:rPr>
      </w:pPr>
    </w:p>
    <w:bookmarkEnd w:id="0"/>
    <w:p w:rsidR="00763E71" w:rsidRPr="001D6C18" w:rsidRDefault="00763E71" w:rsidP="001669BD">
      <w:pPr>
        <w:pStyle w:val="Paragrafspiska"/>
        <w:numPr>
          <w:ilvl w:val="0"/>
          <w:numId w:val="2"/>
        </w:numPr>
        <w:snapToGrid w:val="0"/>
        <w:jc w:val="both"/>
        <w:rPr>
          <w:rFonts w:ascii="Verdana" w:hAnsi="Verdana"/>
          <w:b/>
          <w:bCs/>
          <w:u w:val="single"/>
          <w:lang w:val="hr-HR"/>
        </w:rPr>
      </w:pPr>
      <w:r w:rsidRPr="001D6C18">
        <w:rPr>
          <w:rFonts w:ascii="Verdana" w:hAnsi="Verdana"/>
          <w:b/>
          <w:bCs/>
          <w:u w:val="single"/>
          <w:lang w:val="hr-HR"/>
        </w:rPr>
        <w:t xml:space="preserve">Iznosi </w:t>
      </w:r>
      <w:proofErr w:type="spellStart"/>
      <w:r w:rsidRPr="001D6C18">
        <w:rPr>
          <w:rFonts w:ascii="Verdana" w:hAnsi="Verdana"/>
          <w:b/>
          <w:bCs/>
          <w:u w:val="single"/>
          <w:lang w:val="hr-HR"/>
        </w:rPr>
        <w:t>finansijskih</w:t>
      </w:r>
      <w:proofErr w:type="spellEnd"/>
      <w:r w:rsidRPr="001D6C18">
        <w:rPr>
          <w:rFonts w:ascii="Verdana" w:hAnsi="Verdana"/>
          <w:b/>
          <w:bCs/>
          <w:u w:val="single"/>
          <w:lang w:val="hr-HR"/>
        </w:rPr>
        <w:t xml:space="preserve"> sredstava (</w:t>
      </w:r>
      <w:proofErr w:type="spellStart"/>
      <w:r w:rsidRPr="001D6C18">
        <w:rPr>
          <w:rFonts w:ascii="Verdana" w:hAnsi="Verdana"/>
          <w:b/>
          <w:bCs/>
          <w:u w:val="single"/>
          <w:lang w:val="hr-HR"/>
        </w:rPr>
        <w:t>grantova</w:t>
      </w:r>
      <w:proofErr w:type="spellEnd"/>
      <w:r w:rsidRPr="001D6C18">
        <w:rPr>
          <w:rFonts w:ascii="Verdana" w:hAnsi="Verdana"/>
          <w:b/>
          <w:bCs/>
          <w:u w:val="single"/>
          <w:lang w:val="hr-HR"/>
        </w:rPr>
        <w:t>) za projekte</w:t>
      </w:r>
    </w:p>
    <w:p w:rsidR="00763E71" w:rsidRPr="001D6C18" w:rsidRDefault="001669BD" w:rsidP="00E16724">
      <w:pPr>
        <w:snapToGrid w:val="0"/>
        <w:ind w:left="426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Na ovaj javni poziv mogu se predati projekti čiji je </w:t>
      </w:r>
      <w:r w:rsidR="000D63DA" w:rsidRPr="001D6C18">
        <w:rPr>
          <w:rFonts w:ascii="Verdana" w:hAnsi="Verdana"/>
          <w:bCs/>
          <w:lang w:val="hr-HR"/>
        </w:rPr>
        <w:t>zahtijevani budžet u raspon</w:t>
      </w:r>
      <w:r w:rsidR="00E73A0C" w:rsidRPr="001D6C18">
        <w:rPr>
          <w:rFonts w:ascii="Verdana" w:hAnsi="Verdana"/>
          <w:bCs/>
          <w:lang w:val="hr-HR"/>
        </w:rPr>
        <w:t xml:space="preserve">u </w:t>
      </w:r>
      <w:r w:rsidR="00E73A0C" w:rsidRPr="00A10066">
        <w:rPr>
          <w:rFonts w:ascii="Verdana" w:hAnsi="Verdana"/>
          <w:bCs/>
          <w:lang w:val="hr-HR"/>
        </w:rPr>
        <w:t xml:space="preserve">između </w:t>
      </w:r>
      <w:r w:rsidR="00A10066" w:rsidRPr="00A10066">
        <w:rPr>
          <w:rFonts w:ascii="Verdana" w:hAnsi="Verdana"/>
          <w:bCs/>
          <w:lang w:val="hr-HR"/>
        </w:rPr>
        <w:t>5</w:t>
      </w:r>
      <w:r w:rsidR="004E287D" w:rsidRPr="00A10066">
        <w:rPr>
          <w:rFonts w:ascii="Verdana" w:hAnsi="Verdana"/>
          <w:bCs/>
          <w:lang w:val="hr-HR"/>
        </w:rPr>
        <w:t xml:space="preserve">.000 </w:t>
      </w:r>
      <w:r w:rsidR="004E287D" w:rsidRPr="001D6C18">
        <w:rPr>
          <w:rFonts w:ascii="Verdana" w:hAnsi="Verdana"/>
          <w:bCs/>
          <w:lang w:val="hr-HR"/>
        </w:rPr>
        <w:t>KM i 15</w:t>
      </w:r>
      <w:r w:rsidR="00895127" w:rsidRPr="001D6C18">
        <w:rPr>
          <w:rFonts w:ascii="Verdana" w:hAnsi="Verdana"/>
          <w:bCs/>
          <w:lang w:val="hr-HR"/>
        </w:rPr>
        <w:t>.000 KM.</w:t>
      </w:r>
      <w:r w:rsidRPr="001D6C18">
        <w:rPr>
          <w:rFonts w:ascii="Verdana" w:hAnsi="Verdana"/>
          <w:bCs/>
          <w:lang w:val="hr-HR"/>
        </w:rPr>
        <w:t xml:space="preserve"> </w:t>
      </w:r>
      <w:r w:rsidR="00763E71" w:rsidRPr="001D6C18">
        <w:rPr>
          <w:rFonts w:ascii="Verdana" w:hAnsi="Verdana"/>
          <w:bCs/>
          <w:lang w:val="hr-HR"/>
        </w:rPr>
        <w:t>Vrijednost proj</w:t>
      </w:r>
      <w:r w:rsidR="00501881" w:rsidRPr="001D6C18">
        <w:rPr>
          <w:rFonts w:ascii="Verdana" w:hAnsi="Verdana"/>
          <w:bCs/>
          <w:lang w:val="hr-HR"/>
        </w:rPr>
        <w:t xml:space="preserve">ektnih prijedloga koji će biti </w:t>
      </w:r>
      <w:r w:rsidR="00867958">
        <w:rPr>
          <w:rFonts w:ascii="Verdana" w:hAnsi="Verdana"/>
          <w:bCs/>
          <w:lang w:val="hr-HR"/>
        </w:rPr>
        <w:t>podržani</w:t>
      </w:r>
      <w:r w:rsidR="00763E71" w:rsidRPr="001D6C18">
        <w:rPr>
          <w:rFonts w:ascii="Verdana" w:hAnsi="Verdana"/>
          <w:bCs/>
          <w:lang w:val="hr-HR"/>
        </w:rPr>
        <w:t xml:space="preserve"> u okviru ovog poziva </w:t>
      </w:r>
      <w:r w:rsidR="00763E71" w:rsidRPr="001D6C18">
        <w:rPr>
          <w:rFonts w:ascii="Verdana" w:hAnsi="Verdana"/>
          <w:b/>
          <w:bCs/>
          <w:lang w:val="hr-HR"/>
        </w:rPr>
        <w:t>mora biti</w:t>
      </w:r>
      <w:r w:rsidR="00763E71" w:rsidRPr="001D6C18">
        <w:rPr>
          <w:rFonts w:ascii="Verdana" w:hAnsi="Verdana"/>
          <w:bCs/>
          <w:lang w:val="hr-HR"/>
        </w:rPr>
        <w:t xml:space="preserve"> između sljedećeg minimalnog i maksimalnog iznosa:</w:t>
      </w:r>
    </w:p>
    <w:p w:rsidR="00763E71" w:rsidRPr="001D6C18" w:rsidRDefault="00E73A0C" w:rsidP="002C4659">
      <w:pPr>
        <w:numPr>
          <w:ilvl w:val="0"/>
          <w:numId w:val="5"/>
        </w:numPr>
        <w:snapToGrid w:val="0"/>
        <w:spacing w:after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minimalan iznos: </w:t>
      </w:r>
      <w:r w:rsidR="00A10066" w:rsidRPr="00A10066">
        <w:rPr>
          <w:rFonts w:ascii="Verdana" w:hAnsi="Verdana"/>
          <w:bCs/>
          <w:lang w:val="hr-HR"/>
        </w:rPr>
        <w:t>5</w:t>
      </w:r>
      <w:r w:rsidR="00763E71" w:rsidRPr="00A10066">
        <w:rPr>
          <w:rFonts w:ascii="Verdana" w:hAnsi="Verdana"/>
          <w:bCs/>
          <w:lang w:val="hr-HR"/>
        </w:rPr>
        <w:t>.000,00</w:t>
      </w:r>
      <w:r w:rsidR="00763E71" w:rsidRPr="00A10066">
        <w:rPr>
          <w:rFonts w:ascii="Verdana" w:hAnsi="Verdana"/>
          <w:b/>
          <w:bCs/>
          <w:lang w:val="hr-HR"/>
        </w:rPr>
        <w:t xml:space="preserve"> </w:t>
      </w:r>
      <w:r w:rsidR="00763E71" w:rsidRPr="00A10066">
        <w:rPr>
          <w:rFonts w:ascii="Verdana" w:hAnsi="Verdana"/>
          <w:bCs/>
          <w:lang w:val="hr-HR"/>
        </w:rPr>
        <w:t>KM</w:t>
      </w:r>
    </w:p>
    <w:p w:rsidR="00763E71" w:rsidRPr="001D6C18" w:rsidRDefault="00A56F0A" w:rsidP="002C4659">
      <w:pPr>
        <w:numPr>
          <w:ilvl w:val="0"/>
          <w:numId w:val="5"/>
        </w:numPr>
        <w:snapToGrid w:val="0"/>
        <w:spacing w:after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maksimalan iznos: </w:t>
      </w:r>
      <w:r w:rsidR="004E287D" w:rsidRPr="001D6C18">
        <w:rPr>
          <w:rFonts w:ascii="Verdana" w:hAnsi="Verdana"/>
          <w:bCs/>
          <w:lang w:val="hr-HR"/>
        </w:rPr>
        <w:t>15</w:t>
      </w:r>
      <w:r w:rsidR="00763E71" w:rsidRPr="001D6C18">
        <w:rPr>
          <w:rFonts w:ascii="Verdana" w:hAnsi="Verdana"/>
          <w:bCs/>
          <w:lang w:val="hr-HR"/>
        </w:rPr>
        <w:t>.000,00</w:t>
      </w:r>
      <w:r w:rsidR="00763E71" w:rsidRPr="001D6C18">
        <w:rPr>
          <w:rFonts w:ascii="Verdana" w:hAnsi="Verdana"/>
          <w:b/>
          <w:bCs/>
          <w:lang w:val="hr-HR"/>
        </w:rPr>
        <w:t xml:space="preserve"> </w:t>
      </w:r>
      <w:r w:rsidR="00763E71" w:rsidRPr="001D6C18">
        <w:rPr>
          <w:rFonts w:ascii="Verdana" w:hAnsi="Verdana"/>
          <w:bCs/>
          <w:lang w:val="hr-HR"/>
        </w:rPr>
        <w:t>KM</w:t>
      </w:r>
    </w:p>
    <w:p w:rsidR="00763E71" w:rsidRPr="001D6C18" w:rsidRDefault="000D63DA" w:rsidP="00FB6A4A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5717CF">
        <w:rPr>
          <w:rFonts w:ascii="Verdana" w:hAnsi="Verdana"/>
          <w:lang w:val="hr-HR"/>
        </w:rPr>
        <w:t xml:space="preserve">Općina Centar Sarajevo zadržava pravo da ne dodijeli sva dostupna </w:t>
      </w:r>
      <w:proofErr w:type="spellStart"/>
      <w:r w:rsidRPr="005717CF">
        <w:rPr>
          <w:rFonts w:ascii="Verdana" w:hAnsi="Verdana"/>
          <w:lang w:val="hr-HR"/>
        </w:rPr>
        <w:t>finansijska</w:t>
      </w:r>
      <w:proofErr w:type="spellEnd"/>
      <w:r w:rsidRPr="005717CF">
        <w:rPr>
          <w:rFonts w:ascii="Verdana" w:hAnsi="Verdana"/>
          <w:lang w:val="hr-HR"/>
        </w:rPr>
        <w:t xml:space="preserve"> sredstva. </w:t>
      </w:r>
      <w:r w:rsidR="00763E71" w:rsidRPr="001D6C18">
        <w:rPr>
          <w:rFonts w:ascii="Verdana" w:hAnsi="Verdana"/>
          <w:lang w:val="hr-HR"/>
        </w:rPr>
        <w:t xml:space="preserve">Grantom koji se dodjeljuje u okviru ovog poziva mogu se </w:t>
      </w:r>
      <w:proofErr w:type="spellStart"/>
      <w:r w:rsidR="00763E71" w:rsidRPr="001D6C18">
        <w:rPr>
          <w:rFonts w:ascii="Verdana" w:hAnsi="Verdana"/>
          <w:lang w:val="hr-HR"/>
        </w:rPr>
        <w:t>finansirati</w:t>
      </w:r>
      <w:proofErr w:type="spellEnd"/>
      <w:r w:rsidR="00763E71" w:rsidRPr="001D6C18">
        <w:rPr>
          <w:rFonts w:ascii="Verdana" w:hAnsi="Verdana"/>
          <w:lang w:val="hr-HR"/>
        </w:rPr>
        <w:t xml:space="preserve"> administrativni troškovi i troškovi osoblja u maksimalnom iznos</w:t>
      </w:r>
      <w:r w:rsidRPr="001D6C18">
        <w:rPr>
          <w:rFonts w:ascii="Verdana" w:hAnsi="Verdana"/>
          <w:lang w:val="hr-HR"/>
        </w:rPr>
        <w:t xml:space="preserve">u od 20% od </w:t>
      </w:r>
      <w:r w:rsidR="00101AAA" w:rsidRPr="001D6C18">
        <w:rPr>
          <w:rFonts w:ascii="Verdana" w:hAnsi="Verdana"/>
          <w:lang w:val="hr-HR"/>
        </w:rPr>
        <w:t>zahtijevanog</w:t>
      </w:r>
      <w:r w:rsidRPr="001D6C18">
        <w:rPr>
          <w:rFonts w:ascii="Verdana" w:hAnsi="Verdana"/>
          <w:lang w:val="hr-HR"/>
        </w:rPr>
        <w:t xml:space="preserve"> iznosa (Budžetske stavke: 1. </w:t>
      </w:r>
      <w:r w:rsidR="002C4659">
        <w:rPr>
          <w:rFonts w:ascii="Verdana" w:hAnsi="Verdana"/>
          <w:lang w:val="hr-HR"/>
        </w:rPr>
        <w:t>l</w:t>
      </w:r>
      <w:r w:rsidRPr="001D6C18">
        <w:rPr>
          <w:rFonts w:ascii="Verdana" w:hAnsi="Verdana"/>
          <w:lang w:val="hr-HR"/>
        </w:rPr>
        <w:t xml:space="preserve">judski resursi, 2. </w:t>
      </w:r>
      <w:r w:rsidR="002C4659">
        <w:rPr>
          <w:rFonts w:ascii="Verdana" w:hAnsi="Verdana"/>
          <w:lang w:val="hr-HR"/>
        </w:rPr>
        <w:t>p</w:t>
      </w:r>
      <w:r w:rsidRPr="001D6C18">
        <w:rPr>
          <w:rFonts w:ascii="Verdana" w:hAnsi="Verdana"/>
          <w:lang w:val="hr-HR"/>
        </w:rPr>
        <w:t>utovanje/pr</w:t>
      </w:r>
      <w:r w:rsidR="0098725A">
        <w:rPr>
          <w:rFonts w:ascii="Verdana" w:hAnsi="Verdana"/>
          <w:lang w:val="hr-HR"/>
        </w:rPr>
        <w:t>ij</w:t>
      </w:r>
      <w:r w:rsidRPr="001D6C18">
        <w:rPr>
          <w:rFonts w:ascii="Verdana" w:hAnsi="Verdana"/>
          <w:lang w:val="hr-HR"/>
        </w:rPr>
        <w:t xml:space="preserve">evoz i 3. </w:t>
      </w:r>
      <w:r w:rsidR="002C4659">
        <w:rPr>
          <w:rFonts w:ascii="Verdana" w:hAnsi="Verdana"/>
          <w:lang w:val="hr-HR"/>
        </w:rPr>
        <w:t>u</w:t>
      </w:r>
      <w:r w:rsidRPr="001D6C18">
        <w:rPr>
          <w:rFonts w:ascii="Verdana" w:hAnsi="Verdana"/>
          <w:lang w:val="hr-HR"/>
        </w:rPr>
        <w:t>redski troškovi)</w:t>
      </w:r>
      <w:r w:rsidR="002C4659">
        <w:rPr>
          <w:rFonts w:ascii="Verdana" w:hAnsi="Verdana"/>
          <w:lang w:val="hr-HR"/>
        </w:rPr>
        <w:t>, p</w:t>
      </w:r>
      <w:r w:rsidR="00FB6A4A" w:rsidRPr="001D6C18">
        <w:rPr>
          <w:rFonts w:ascii="Verdana" w:hAnsi="Verdana"/>
          <w:bCs/>
          <w:lang w:val="hr-HR"/>
        </w:rPr>
        <w:t>rojekti koji se baziraju na investicionim ulaganjima, adaptaciji ili izgradnji kapitalnih objekata, ili na kupovinu opreme u iznosu od 30%,</w:t>
      </w:r>
      <w:r w:rsidRPr="001D6C18">
        <w:rPr>
          <w:rFonts w:ascii="Verdana" w:hAnsi="Verdana"/>
          <w:lang w:val="hr-HR"/>
        </w:rPr>
        <w:t xml:space="preserve"> </w:t>
      </w:r>
      <w:r w:rsidR="002C4659">
        <w:rPr>
          <w:rFonts w:ascii="Verdana" w:hAnsi="Verdana"/>
          <w:lang w:val="hr-HR"/>
        </w:rPr>
        <w:t>o</w:t>
      </w:r>
      <w:r w:rsidR="00FB6A4A" w:rsidRPr="001D6C18">
        <w:rPr>
          <w:rFonts w:ascii="Verdana" w:hAnsi="Verdana"/>
          <w:lang w:val="hr-HR"/>
        </w:rPr>
        <w:t>statak</w:t>
      </w:r>
      <w:r w:rsidR="00763E71" w:rsidRPr="001D6C18">
        <w:rPr>
          <w:rFonts w:ascii="Verdana" w:hAnsi="Verdana"/>
          <w:lang w:val="hr-HR"/>
        </w:rPr>
        <w:t xml:space="preserve"> </w:t>
      </w:r>
      <w:proofErr w:type="spellStart"/>
      <w:r w:rsidR="00763E71" w:rsidRPr="001D6C18">
        <w:rPr>
          <w:rFonts w:ascii="Verdana" w:hAnsi="Verdana"/>
          <w:lang w:val="hr-HR"/>
        </w:rPr>
        <w:t>finansijskih</w:t>
      </w:r>
      <w:proofErr w:type="spellEnd"/>
      <w:r w:rsidR="00763E71" w:rsidRPr="001D6C18">
        <w:rPr>
          <w:rFonts w:ascii="Verdana" w:hAnsi="Verdana"/>
          <w:lang w:val="hr-HR"/>
        </w:rPr>
        <w:t xml:space="preserve"> sredstava treba</w:t>
      </w:r>
      <w:r w:rsidRPr="001D6C18">
        <w:rPr>
          <w:rFonts w:ascii="Verdana" w:hAnsi="Verdana"/>
          <w:lang w:val="hr-HR"/>
        </w:rPr>
        <w:t>lo bi predvidjeti</w:t>
      </w:r>
      <w:r w:rsidR="00763E71" w:rsidRPr="001D6C18">
        <w:rPr>
          <w:rFonts w:ascii="Verdana" w:hAnsi="Verdana"/>
          <w:lang w:val="hr-HR"/>
        </w:rPr>
        <w:t xml:space="preserve"> za programske aktivnosti</w:t>
      </w:r>
      <w:r w:rsidR="00763E71" w:rsidRPr="001D6C18">
        <w:rPr>
          <w:rFonts w:ascii="Verdana" w:hAnsi="Verdana"/>
          <w:b/>
          <w:lang w:val="hr-HR"/>
        </w:rPr>
        <w:t xml:space="preserve"> </w:t>
      </w:r>
      <w:r w:rsidR="00763E71" w:rsidRPr="001D6C18">
        <w:rPr>
          <w:rFonts w:ascii="Verdana" w:hAnsi="Verdana"/>
          <w:lang w:val="hr-HR"/>
        </w:rPr>
        <w:t>projekta</w:t>
      </w:r>
      <w:r w:rsidRPr="001D6C18">
        <w:rPr>
          <w:rFonts w:ascii="Verdana" w:hAnsi="Verdana"/>
          <w:lang w:val="hr-HR"/>
        </w:rPr>
        <w:t xml:space="preserve"> (Budžetske stavke: 4. </w:t>
      </w:r>
      <w:r w:rsidR="002C4659">
        <w:rPr>
          <w:rFonts w:ascii="Verdana" w:hAnsi="Verdana"/>
          <w:lang w:val="hr-HR"/>
        </w:rPr>
        <w:t>p</w:t>
      </w:r>
      <w:r w:rsidRPr="001D6C18">
        <w:rPr>
          <w:rFonts w:ascii="Verdana" w:hAnsi="Verdana"/>
          <w:lang w:val="hr-HR"/>
        </w:rPr>
        <w:t xml:space="preserve">rojektni troškovi 5. </w:t>
      </w:r>
      <w:r w:rsidR="0032503A">
        <w:rPr>
          <w:rFonts w:ascii="Verdana" w:hAnsi="Verdana"/>
          <w:lang w:val="hr-HR"/>
        </w:rPr>
        <w:t>v</w:t>
      </w:r>
      <w:r w:rsidRPr="0032503A">
        <w:rPr>
          <w:rFonts w:ascii="Verdana" w:hAnsi="Verdana"/>
          <w:lang w:val="hr-HR"/>
        </w:rPr>
        <w:t>idljivost</w:t>
      </w:r>
      <w:r w:rsidR="00361603" w:rsidRPr="0032503A">
        <w:rPr>
          <w:rFonts w:ascii="Verdana" w:hAnsi="Verdana"/>
          <w:lang w:val="hr-HR"/>
        </w:rPr>
        <w:t xml:space="preserve"> </w:t>
      </w:r>
      <w:r w:rsidRPr="001D6C18">
        <w:rPr>
          <w:rFonts w:ascii="Verdana" w:hAnsi="Verdana"/>
          <w:lang w:val="hr-HR"/>
        </w:rPr>
        <w:t xml:space="preserve">6. </w:t>
      </w:r>
      <w:r w:rsidR="002C4659">
        <w:rPr>
          <w:rFonts w:ascii="Verdana" w:hAnsi="Verdana"/>
          <w:lang w:val="hr-HR"/>
        </w:rPr>
        <w:t>o</w:t>
      </w:r>
      <w:r w:rsidRPr="001D6C18">
        <w:rPr>
          <w:rFonts w:ascii="Verdana" w:hAnsi="Verdana"/>
          <w:lang w:val="hr-HR"/>
        </w:rPr>
        <w:t xml:space="preserve">stali troškovi – indirektni troškovi), od kojih </w:t>
      </w:r>
      <w:r w:rsidR="00663B47">
        <w:rPr>
          <w:rFonts w:ascii="Verdana" w:hAnsi="Verdana"/>
          <w:lang w:val="hr-HR"/>
        </w:rPr>
        <w:t>u maksimalnom iznosu od</w:t>
      </w:r>
      <w:r w:rsidRPr="001D6C18">
        <w:rPr>
          <w:rFonts w:ascii="Verdana" w:hAnsi="Verdana"/>
          <w:lang w:val="hr-HR"/>
        </w:rPr>
        <w:t xml:space="preserve"> </w:t>
      </w:r>
      <w:r w:rsidR="0032503A">
        <w:rPr>
          <w:rFonts w:ascii="Verdana" w:hAnsi="Verdana"/>
          <w:lang w:val="hr-HR"/>
        </w:rPr>
        <w:t xml:space="preserve">po </w:t>
      </w:r>
      <w:r w:rsidRPr="001D6C18">
        <w:rPr>
          <w:rFonts w:ascii="Verdana" w:hAnsi="Verdana"/>
          <w:lang w:val="hr-HR"/>
        </w:rPr>
        <w:t xml:space="preserve">5% može predvidjeti za </w:t>
      </w:r>
      <w:r w:rsidR="0032503A">
        <w:rPr>
          <w:rFonts w:ascii="Verdana" w:hAnsi="Verdana"/>
          <w:lang w:val="hr-HR"/>
        </w:rPr>
        <w:t xml:space="preserve">troškove vidljivosti i </w:t>
      </w:r>
      <w:r w:rsidRPr="001D6C18">
        <w:rPr>
          <w:rFonts w:ascii="Verdana" w:hAnsi="Verdana"/>
          <w:lang w:val="hr-HR"/>
        </w:rPr>
        <w:t>ostale (indirektne) troškove</w:t>
      </w:r>
      <w:r w:rsidR="00663B47">
        <w:rPr>
          <w:rFonts w:ascii="Verdana" w:hAnsi="Verdana"/>
          <w:lang w:val="hr-HR"/>
        </w:rPr>
        <w:t xml:space="preserve">, </w:t>
      </w:r>
      <w:r w:rsidR="00663B47" w:rsidRPr="005717CF">
        <w:rPr>
          <w:rFonts w:ascii="Verdana" w:hAnsi="Verdana"/>
          <w:lang w:val="hr-HR"/>
        </w:rPr>
        <w:t xml:space="preserve">od ukupne vrijednosti </w:t>
      </w:r>
      <w:r w:rsidR="00CE2BA9" w:rsidRPr="005717CF">
        <w:rPr>
          <w:rFonts w:ascii="Verdana" w:hAnsi="Verdana"/>
          <w:lang w:val="hr-HR"/>
        </w:rPr>
        <w:t xml:space="preserve">odobrenog </w:t>
      </w:r>
      <w:r w:rsidR="00663B47" w:rsidRPr="005717CF">
        <w:rPr>
          <w:rFonts w:ascii="Verdana" w:hAnsi="Verdana"/>
          <w:lang w:val="hr-HR"/>
        </w:rPr>
        <w:t>budžeta</w:t>
      </w:r>
      <w:r w:rsidR="0032503A" w:rsidRPr="005717CF">
        <w:rPr>
          <w:rFonts w:ascii="Verdana" w:hAnsi="Verdana"/>
          <w:lang w:val="hr-HR"/>
        </w:rPr>
        <w:t>.</w:t>
      </w:r>
    </w:p>
    <w:p w:rsidR="00E408E8" w:rsidRPr="001D6C18" w:rsidRDefault="00E408E8" w:rsidP="00627A1E">
      <w:pPr>
        <w:snapToGrid w:val="0"/>
        <w:jc w:val="both"/>
        <w:rPr>
          <w:rFonts w:ascii="Verdana" w:hAnsi="Verdana"/>
          <w:lang w:val="bs-Latn-BA"/>
        </w:rPr>
      </w:pPr>
    </w:p>
    <w:p w:rsidR="007B2904" w:rsidRPr="001D6C18" w:rsidRDefault="0060022D" w:rsidP="007B2904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proofErr w:type="spellStart"/>
      <w:r w:rsidRPr="001D6C18">
        <w:rPr>
          <w:rFonts w:ascii="Verdana" w:hAnsi="Verdana"/>
          <w:b/>
          <w:bCs/>
          <w:u w:val="single"/>
          <w:lang w:val="hr-HR"/>
        </w:rPr>
        <w:t>Opšte</w:t>
      </w:r>
      <w:proofErr w:type="spellEnd"/>
      <w:r w:rsidR="00763E71" w:rsidRPr="001D6C18">
        <w:rPr>
          <w:rFonts w:ascii="Verdana" w:hAnsi="Verdana"/>
          <w:b/>
          <w:bCs/>
          <w:u w:val="single"/>
          <w:lang w:val="hr-HR"/>
        </w:rPr>
        <w:t xml:space="preserve"> informacije o pozivu za predaju prijedloga projekata</w:t>
      </w:r>
    </w:p>
    <w:p w:rsidR="00763E71" w:rsidRPr="005717CF" w:rsidRDefault="00D352E0" w:rsidP="00663B47">
      <w:pPr>
        <w:tabs>
          <w:tab w:val="left" w:pos="10065"/>
        </w:tabs>
        <w:autoSpaceDE w:val="0"/>
        <w:autoSpaceDN w:val="0"/>
        <w:adjustRightInd w:val="0"/>
        <w:ind w:left="709"/>
        <w:outlineLvl w:val="0"/>
        <w:rPr>
          <w:rFonts w:ascii="Verdana" w:hAnsi="Verdana"/>
          <w:b/>
          <w:bCs/>
          <w:u w:val="single"/>
          <w:lang w:val="hr-HR"/>
        </w:rPr>
      </w:pPr>
      <w:r w:rsidRPr="001D6C18">
        <w:rPr>
          <w:rFonts w:ascii="Verdana" w:hAnsi="Verdana"/>
          <w:b/>
          <w:bCs/>
          <w:snapToGrid w:val="0"/>
          <w:lang w:val="hr-HR"/>
        </w:rPr>
        <w:t>Obavezna dokumentacija</w:t>
      </w:r>
      <w:r w:rsidRPr="001D6C18">
        <w:rPr>
          <w:rFonts w:ascii="Verdana" w:hAnsi="Verdana"/>
          <w:bCs/>
          <w:snapToGrid w:val="0"/>
          <w:lang w:val="hr-HR"/>
        </w:rPr>
        <w:t xml:space="preserve"> </w:t>
      </w:r>
      <w:r w:rsidR="00084BB6" w:rsidRPr="001D6C18">
        <w:rPr>
          <w:rFonts w:ascii="Verdana" w:hAnsi="Verdana"/>
          <w:bCs/>
          <w:snapToGrid w:val="0"/>
          <w:lang w:val="hr-HR"/>
        </w:rPr>
        <w:t xml:space="preserve">treba da </w:t>
      </w:r>
      <w:r w:rsidR="00763E71" w:rsidRPr="001D6C18">
        <w:rPr>
          <w:rFonts w:ascii="Verdana" w:hAnsi="Verdana"/>
          <w:bCs/>
          <w:snapToGrid w:val="0"/>
          <w:lang w:val="hr-HR"/>
        </w:rPr>
        <w:t>sadrž</w:t>
      </w:r>
      <w:r w:rsidRPr="001D6C18">
        <w:rPr>
          <w:rFonts w:ascii="Verdana" w:hAnsi="Verdana"/>
          <w:bCs/>
          <w:snapToGrid w:val="0"/>
          <w:lang w:val="hr-HR"/>
        </w:rPr>
        <w:t>i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sljedeće</w:t>
      </w:r>
      <w:r w:rsidRPr="001D6C18">
        <w:rPr>
          <w:rFonts w:ascii="Verdana" w:hAnsi="Verdana"/>
          <w:bCs/>
          <w:snapToGrid w:val="0"/>
          <w:lang w:val="hr-HR"/>
        </w:rPr>
        <w:t xml:space="preserve"> do</w:t>
      </w:r>
      <w:r w:rsidR="00653147" w:rsidRPr="001D6C18">
        <w:rPr>
          <w:rFonts w:ascii="Verdana" w:hAnsi="Verdana"/>
          <w:bCs/>
          <w:snapToGrid w:val="0"/>
          <w:lang w:val="hr-HR"/>
        </w:rPr>
        <w:t xml:space="preserve">kumente </w:t>
      </w:r>
      <w:r w:rsidR="00817FAC" w:rsidRPr="001D6C18">
        <w:rPr>
          <w:rFonts w:ascii="Verdana" w:hAnsi="Verdana"/>
          <w:bCs/>
          <w:snapToGrid w:val="0"/>
          <w:lang w:val="hr-HR"/>
        </w:rPr>
        <w:t xml:space="preserve">i dostavlja se </w:t>
      </w:r>
      <w:r w:rsidR="00817FAC" w:rsidRPr="005717CF">
        <w:rPr>
          <w:rFonts w:ascii="Verdana" w:hAnsi="Verdana"/>
          <w:b/>
          <w:bCs/>
          <w:snapToGrid w:val="0"/>
          <w:lang w:val="hr-HR"/>
        </w:rPr>
        <w:t>u</w:t>
      </w:r>
      <w:r w:rsidR="00663B47" w:rsidRPr="005717CF">
        <w:rPr>
          <w:rFonts w:ascii="Verdana" w:hAnsi="Verdana"/>
          <w:b/>
          <w:bCs/>
          <w:snapToGrid w:val="0"/>
          <w:lang w:val="hr-HR"/>
        </w:rPr>
        <w:t xml:space="preserve"> </w:t>
      </w:r>
      <w:r w:rsidR="00361603" w:rsidRPr="005717CF">
        <w:rPr>
          <w:rFonts w:ascii="Verdana" w:hAnsi="Verdana"/>
          <w:b/>
          <w:bCs/>
          <w:snapToGrid w:val="0"/>
          <w:lang w:val="hr-HR"/>
        </w:rPr>
        <w:t xml:space="preserve">jednom </w:t>
      </w:r>
      <w:r w:rsidR="00663B47" w:rsidRPr="005717CF">
        <w:rPr>
          <w:rFonts w:ascii="Verdana" w:hAnsi="Verdana"/>
          <w:b/>
          <w:bCs/>
          <w:snapToGrid w:val="0"/>
          <w:lang w:val="hr-HR"/>
        </w:rPr>
        <w:t>štampanom i elektronskom (USB) primjerku:</w:t>
      </w:r>
    </w:p>
    <w:p w:rsidR="00763E71" w:rsidRPr="00A10066" w:rsidRDefault="00763E71" w:rsidP="002C4659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</w:pPr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Projektni prijedlog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w</w:t>
      </w:r>
      <w:r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ord</w:t>
      </w:r>
      <w:proofErr w:type="spellEnd"/>
      <w:r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Aneks</w:t>
      </w:r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1)</w:t>
      </w:r>
    </w:p>
    <w:p w:rsidR="00763E71" w:rsidRPr="00A10066" w:rsidRDefault="00763E71" w:rsidP="002C4659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</w:pPr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Pregled budžeta/pro</w:t>
      </w:r>
      <w:r w:rsidR="003864AE"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računa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e</w:t>
      </w:r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xcel</w:t>
      </w:r>
      <w:proofErr w:type="spellEnd"/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- Aneks 2)</w:t>
      </w:r>
    </w:p>
    <w:p w:rsidR="003D70B9" w:rsidRPr="00A10066" w:rsidRDefault="00763E71" w:rsidP="002C4659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</w:pPr>
      <w:bookmarkStart w:id="1" w:name="_Toc106018542"/>
      <w:bookmarkStart w:id="2" w:name="_Toc55790667"/>
      <w:bookmarkStart w:id="3" w:name="_Toc55367676"/>
      <w:bookmarkStart w:id="4" w:name="_Toc55365926"/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Matrica logičkog</w:t>
      </w:r>
      <w:r w:rsidR="003864AE"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 xml:space="preserve"> okvira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w</w:t>
      </w:r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ord</w:t>
      </w:r>
      <w:proofErr w:type="spellEnd"/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- Aneks 3)</w:t>
      </w:r>
    </w:p>
    <w:p w:rsidR="008F2FD3" w:rsidRDefault="00763E71" w:rsidP="008F2FD3">
      <w:pPr>
        <w:pStyle w:val="Naslov3"/>
        <w:numPr>
          <w:ilvl w:val="0"/>
          <w:numId w:val="6"/>
        </w:numPr>
        <w:spacing w:before="0" w:after="0"/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</w:pPr>
      <w:r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Plan aktivnosti i pro</w:t>
      </w:r>
      <w:r w:rsidR="003864AE" w:rsidRPr="00A10066">
        <w:rPr>
          <w:rFonts w:ascii="Verdana" w:hAnsi="Verdana"/>
          <w:b/>
          <w:bCs/>
          <w:snapToGrid w:val="0"/>
          <w:color w:val="auto"/>
          <w:sz w:val="20"/>
          <w:szCs w:val="20"/>
          <w:lang w:val="hr-HR"/>
        </w:rPr>
        <w:t>mocije</w:t>
      </w:r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>word</w:t>
      </w:r>
      <w:proofErr w:type="spellEnd"/>
      <w:r w:rsidR="003864AE" w:rsidRPr="00A10066">
        <w:rPr>
          <w:rFonts w:ascii="Verdana" w:hAnsi="Verdana"/>
          <w:bCs/>
          <w:snapToGrid w:val="0"/>
          <w:color w:val="auto"/>
          <w:sz w:val="20"/>
          <w:szCs w:val="20"/>
          <w:lang w:val="hr-HR"/>
        </w:rPr>
        <w:t xml:space="preserve"> format - Aneks 4)</w:t>
      </w:r>
    </w:p>
    <w:p w:rsidR="00CE2BA9" w:rsidRPr="00CE2BA9" w:rsidRDefault="00CE2BA9" w:rsidP="00CE2BA9">
      <w:pPr>
        <w:rPr>
          <w:lang w:val="hr-HR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8F2FD3" w:rsidTr="008F2FD3">
        <w:trPr>
          <w:trHeight w:val="720"/>
        </w:trPr>
        <w:tc>
          <w:tcPr>
            <w:tcW w:w="9822" w:type="dxa"/>
          </w:tcPr>
          <w:p w:rsidR="008F2FD3" w:rsidRPr="008F2FD3" w:rsidRDefault="008F2FD3" w:rsidP="008F2FD3">
            <w:pPr>
              <w:jc w:val="both"/>
              <w:rPr>
                <w:rFonts w:ascii="Verdana" w:hAnsi="Verdana"/>
                <w:i/>
                <w:lang w:val="hr-HR"/>
              </w:rPr>
            </w:pPr>
            <w:r>
              <w:rPr>
                <w:rFonts w:ascii="Verdana" w:hAnsi="Verdana"/>
                <w:i/>
                <w:lang w:val="hr-HR"/>
              </w:rPr>
              <w:t xml:space="preserve">Napomena: </w:t>
            </w:r>
            <w:r w:rsidRPr="008F2FD3">
              <w:rPr>
                <w:rFonts w:ascii="Verdana" w:hAnsi="Verdana"/>
                <w:i/>
                <w:lang w:val="hr-HR"/>
              </w:rPr>
              <w:t>Navedena dokumentacija je obavezna, kao i korištenje formi koje su date u sklopu ovog Javnog poziva. Korištenje drugih formi u sklopu osnovne dokumentacije i/ili nepotpuna obavezna dokumentacije će biti razlog za diskvalifikaciju.</w:t>
            </w:r>
          </w:p>
        </w:tc>
      </w:tr>
    </w:tbl>
    <w:p w:rsidR="00663B47" w:rsidRPr="00663B47" w:rsidRDefault="00663B47" w:rsidP="00663B47">
      <w:pPr>
        <w:rPr>
          <w:lang w:val="hr-HR"/>
        </w:rPr>
      </w:pPr>
    </w:p>
    <w:p w:rsidR="003D70B9" w:rsidRPr="005717CF" w:rsidRDefault="00763E71" w:rsidP="003D70B9">
      <w:pPr>
        <w:pStyle w:val="Tijeloteksta"/>
        <w:tabs>
          <w:tab w:val="left" w:pos="284"/>
        </w:tabs>
        <w:spacing w:after="80"/>
        <w:jc w:val="both"/>
        <w:rPr>
          <w:rFonts w:ascii="Verdana" w:hAnsi="Verdana"/>
          <w:bCs/>
          <w:snapToGrid w:val="0"/>
          <w:lang w:val="hr-HR"/>
        </w:rPr>
      </w:pPr>
      <w:bookmarkStart w:id="5" w:name="_Toc55790668"/>
      <w:bookmarkStart w:id="6" w:name="_Toc55367677"/>
      <w:bookmarkStart w:id="7" w:name="_Toc55365927"/>
      <w:bookmarkEnd w:id="1"/>
      <w:bookmarkEnd w:id="2"/>
      <w:bookmarkEnd w:id="3"/>
      <w:bookmarkEnd w:id="4"/>
      <w:r w:rsidRPr="001D6C18">
        <w:rPr>
          <w:rFonts w:ascii="Verdana" w:hAnsi="Verdana"/>
          <w:bCs/>
          <w:snapToGrid w:val="0"/>
          <w:lang w:val="hr-HR"/>
        </w:rPr>
        <w:t>Dodatna dokumentacija je vrlo važan dio projektne dokumentacije i t</w:t>
      </w:r>
      <w:r w:rsidR="007F76CC" w:rsidRPr="001D6C18">
        <w:rPr>
          <w:rFonts w:ascii="Verdana" w:hAnsi="Verdana"/>
          <w:bCs/>
          <w:snapToGrid w:val="0"/>
          <w:lang w:val="hr-HR"/>
        </w:rPr>
        <w:t xml:space="preserve">reba biti kompletirana kako bi </w:t>
      </w:r>
      <w:r w:rsidRPr="001D6C18">
        <w:rPr>
          <w:rFonts w:ascii="Verdana" w:hAnsi="Verdana"/>
          <w:bCs/>
          <w:snapToGrid w:val="0"/>
          <w:lang w:val="hr-HR"/>
        </w:rPr>
        <w:t xml:space="preserve">prijedlog projekta mogao biti evaluiran. Dodatna dokumentacija </w:t>
      </w:r>
      <w:r w:rsidR="00A2058A" w:rsidRPr="001D6C18">
        <w:rPr>
          <w:rFonts w:ascii="Verdana" w:hAnsi="Verdana"/>
          <w:bCs/>
          <w:snapToGrid w:val="0"/>
          <w:lang w:val="hr-HR"/>
        </w:rPr>
        <w:t xml:space="preserve">se dostavlja </w:t>
      </w:r>
      <w:r w:rsidR="006C1B67" w:rsidRPr="005717CF">
        <w:rPr>
          <w:rFonts w:ascii="Verdana" w:hAnsi="Verdana"/>
          <w:bCs/>
          <w:snapToGrid w:val="0"/>
          <w:lang w:val="hr-HR"/>
        </w:rPr>
        <w:t xml:space="preserve">samo u elektronskom primjerku </w:t>
      </w:r>
      <w:r w:rsidR="00930F82">
        <w:rPr>
          <w:rFonts w:ascii="Verdana" w:hAnsi="Verdana"/>
          <w:b/>
          <w:bCs/>
          <w:snapToGrid w:val="0"/>
          <w:lang w:val="hr-HR"/>
        </w:rPr>
        <w:t>(USB</w:t>
      </w:r>
      <w:r w:rsidR="006C1B67" w:rsidRPr="005717CF">
        <w:rPr>
          <w:rFonts w:ascii="Verdana" w:hAnsi="Verdana"/>
          <w:b/>
          <w:bCs/>
          <w:snapToGrid w:val="0"/>
          <w:lang w:val="hr-HR"/>
        </w:rPr>
        <w:t xml:space="preserve">- </w:t>
      </w:r>
      <w:r w:rsidR="006C1B67" w:rsidRPr="005717CF">
        <w:rPr>
          <w:rFonts w:ascii="Verdana" w:hAnsi="Verdana"/>
          <w:bCs/>
          <w:snapToGrid w:val="0"/>
          <w:lang w:val="hr-HR"/>
        </w:rPr>
        <w:t>na kojem je i set obavezne dokumentacije</w:t>
      </w:r>
      <w:r w:rsidR="00663B47" w:rsidRPr="005717CF">
        <w:rPr>
          <w:rFonts w:ascii="Verdana" w:hAnsi="Verdana"/>
          <w:bCs/>
          <w:snapToGrid w:val="0"/>
          <w:lang w:val="hr-HR"/>
        </w:rPr>
        <w:t>)</w:t>
      </w:r>
      <w:r w:rsidR="006C1B67" w:rsidRPr="005717CF">
        <w:rPr>
          <w:rFonts w:ascii="Verdana" w:hAnsi="Verdana"/>
          <w:bCs/>
          <w:snapToGrid w:val="0"/>
          <w:lang w:val="hr-HR"/>
        </w:rPr>
        <w:t xml:space="preserve"> </w:t>
      </w:r>
      <w:r w:rsidR="00A2058A" w:rsidRPr="005717CF">
        <w:rPr>
          <w:rFonts w:ascii="Verdana" w:hAnsi="Verdana"/>
          <w:bCs/>
          <w:snapToGrid w:val="0"/>
          <w:lang w:val="hr-HR"/>
        </w:rPr>
        <w:t xml:space="preserve">i treba </w:t>
      </w:r>
      <w:r w:rsidRPr="005717CF">
        <w:rPr>
          <w:rFonts w:ascii="Verdana" w:hAnsi="Verdana"/>
          <w:bCs/>
          <w:snapToGrid w:val="0"/>
          <w:lang w:val="hr-HR"/>
        </w:rPr>
        <w:t>da sadrži sl</w:t>
      </w:r>
      <w:r w:rsidR="006C1B67" w:rsidRPr="005717CF">
        <w:rPr>
          <w:rFonts w:ascii="Verdana" w:hAnsi="Verdana"/>
          <w:bCs/>
          <w:snapToGrid w:val="0"/>
          <w:lang w:val="hr-HR"/>
        </w:rPr>
        <w:t>i</w:t>
      </w:r>
      <w:r w:rsidRPr="005717CF">
        <w:rPr>
          <w:rFonts w:ascii="Verdana" w:hAnsi="Verdana"/>
          <w:bCs/>
          <w:snapToGrid w:val="0"/>
          <w:lang w:val="hr-HR"/>
        </w:rPr>
        <w:t>jedeće</w:t>
      </w:r>
      <w:r w:rsidR="008F2FD3" w:rsidRPr="005717CF">
        <w:rPr>
          <w:rFonts w:ascii="Verdana" w:hAnsi="Verdana"/>
          <w:bCs/>
          <w:snapToGrid w:val="0"/>
          <w:lang w:val="hr-HR"/>
        </w:rPr>
        <w:t xml:space="preserve"> skenirane dokumente</w:t>
      </w:r>
      <w:r w:rsidRPr="005717CF">
        <w:rPr>
          <w:rFonts w:ascii="Verdana" w:hAnsi="Verdana"/>
          <w:bCs/>
          <w:snapToGrid w:val="0"/>
          <w:lang w:val="hr-HR"/>
        </w:rPr>
        <w:t xml:space="preserve">: </w:t>
      </w:r>
    </w:p>
    <w:p w:rsidR="00763E71" w:rsidRPr="001D6C18" w:rsidRDefault="008F2FD3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važeće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rješenja o registraciji organiza</w:t>
      </w:r>
      <w:r w:rsidR="00A2058A" w:rsidRPr="001D6C18">
        <w:rPr>
          <w:rFonts w:ascii="Verdana" w:hAnsi="Verdana"/>
          <w:bCs/>
          <w:snapToGrid w:val="0"/>
          <w:lang w:val="hr-HR"/>
        </w:rPr>
        <w:t>cije u BiH</w:t>
      </w:r>
      <w:r w:rsidR="00CD07F4" w:rsidRPr="001D6C18">
        <w:rPr>
          <w:rFonts w:ascii="Verdana" w:hAnsi="Verdana"/>
          <w:bCs/>
          <w:snapToGrid w:val="0"/>
          <w:lang w:val="hr-HR"/>
        </w:rPr>
        <w:t xml:space="preserve"> (za nosioca projekta/podnosioca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i eventualne partnere na projektu),</w:t>
      </w:r>
    </w:p>
    <w:p w:rsidR="00763E71" w:rsidRPr="001D6C18" w:rsidRDefault="00867958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 xml:space="preserve">statut </w:t>
      </w:r>
      <w:r w:rsidR="00763E71" w:rsidRPr="001D6C18">
        <w:rPr>
          <w:rFonts w:ascii="Verdana" w:hAnsi="Verdana"/>
          <w:bCs/>
          <w:snapToGrid w:val="0"/>
          <w:lang w:val="hr-HR"/>
        </w:rPr>
        <w:t>organizacije</w:t>
      </w:r>
      <w:r w:rsidR="00CD07F4" w:rsidRPr="001D6C18">
        <w:rPr>
          <w:rFonts w:ascii="Verdana" w:hAnsi="Verdana"/>
          <w:bCs/>
          <w:snapToGrid w:val="0"/>
          <w:lang w:val="hr-HR"/>
        </w:rPr>
        <w:t xml:space="preserve"> (podnosilac projekta i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partneri), </w:t>
      </w:r>
    </w:p>
    <w:p w:rsidR="00317EB4" w:rsidRPr="00017D4F" w:rsidRDefault="00A10066" w:rsidP="00017D4F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i</w:t>
      </w:r>
      <w:r w:rsidR="00CD07F4" w:rsidRPr="001D6C18">
        <w:rPr>
          <w:rFonts w:ascii="Verdana" w:hAnsi="Verdana"/>
          <w:bCs/>
          <w:snapToGrid w:val="0"/>
          <w:lang w:val="hr-HR"/>
        </w:rPr>
        <w:t>dentifikacijski broj,</w:t>
      </w:r>
    </w:p>
    <w:p w:rsidR="00317EB4" w:rsidRPr="001D6C18" w:rsidRDefault="00A10066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u</w:t>
      </w:r>
      <w:r w:rsidR="00B203FF" w:rsidRPr="001D6C18">
        <w:rPr>
          <w:rFonts w:ascii="Verdana" w:hAnsi="Verdana"/>
          <w:bCs/>
          <w:snapToGrid w:val="0"/>
          <w:lang w:val="hr-HR"/>
        </w:rPr>
        <w:t>vjerenje o izmirenim poreskim obavezama,</w:t>
      </w:r>
    </w:p>
    <w:p w:rsidR="00B203FF" w:rsidRPr="001D6C18" w:rsidRDefault="00A10066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u</w:t>
      </w:r>
      <w:r w:rsidR="00B203FF" w:rsidRPr="001D6C18">
        <w:rPr>
          <w:rFonts w:ascii="Verdana" w:hAnsi="Verdana"/>
          <w:bCs/>
          <w:snapToGrid w:val="0"/>
          <w:lang w:val="hr-HR"/>
        </w:rPr>
        <w:t>vjerenje o izmirenim doprinosima za zaposlene, ako ima zaposlenih u organizaciji (ako nema zaposlenih priložiti izjavu da nema zaposlenih),</w:t>
      </w:r>
    </w:p>
    <w:p w:rsidR="00763E71" w:rsidRPr="001D6C18" w:rsidRDefault="00763E71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popunjena forma Administrativni podaci o </w:t>
      </w:r>
      <w:r w:rsidR="00CD07F4" w:rsidRPr="001D6C18">
        <w:rPr>
          <w:rFonts w:ascii="Verdana" w:hAnsi="Verdana"/>
          <w:bCs/>
          <w:snapToGrid w:val="0"/>
          <w:lang w:val="hr-HR"/>
        </w:rPr>
        <w:t xml:space="preserve">podnosiocu prijedloga projekta </w:t>
      </w:r>
      <w:r w:rsidRPr="001D6C18">
        <w:rPr>
          <w:rFonts w:ascii="Verdana" w:hAnsi="Verdana"/>
          <w:bCs/>
          <w:snapToGrid w:val="0"/>
          <w:lang w:val="hr-HR"/>
        </w:rPr>
        <w:t>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</w:t>
      </w:r>
      <w:r w:rsidRPr="001D6C18">
        <w:rPr>
          <w:rFonts w:ascii="Verdana" w:hAnsi="Verdana"/>
          <w:bCs/>
          <w:snapToGrid w:val="0"/>
          <w:lang w:val="hr-HR"/>
        </w:rPr>
        <w:t>ord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format - Aneks 5), </w:t>
      </w:r>
    </w:p>
    <w:p w:rsidR="00763E71" w:rsidRPr="001D6C18" w:rsidRDefault="00EE7F13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popunjena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Finans</w:t>
      </w:r>
      <w:r w:rsidR="00763E71" w:rsidRPr="001D6C18">
        <w:rPr>
          <w:rFonts w:ascii="Verdana" w:hAnsi="Verdana"/>
          <w:bCs/>
          <w:snapToGrid w:val="0"/>
          <w:lang w:val="hr-HR"/>
        </w:rPr>
        <w:t>ijska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identifikaciona</w:t>
      </w:r>
      <w:proofErr w:type="spellEnd"/>
      <w:r w:rsidR="001B7CAF">
        <w:rPr>
          <w:rFonts w:ascii="Verdana" w:hAnsi="Verdana"/>
          <w:bCs/>
          <w:snapToGrid w:val="0"/>
          <w:lang w:val="hr-HR"/>
        </w:rPr>
        <w:t xml:space="preserve"> </w:t>
      </w:r>
      <w:r w:rsidR="00763E71" w:rsidRPr="001D6C18">
        <w:rPr>
          <w:rFonts w:ascii="Verdana" w:hAnsi="Verdana"/>
          <w:bCs/>
          <w:snapToGrid w:val="0"/>
          <w:lang w:val="hr-HR"/>
        </w:rPr>
        <w:t>forma 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word</w:t>
      </w:r>
      <w:proofErr w:type="spellEnd"/>
      <w:r w:rsidR="00653147" w:rsidRPr="001D6C18">
        <w:rPr>
          <w:rFonts w:ascii="Verdana" w:hAnsi="Verdana"/>
          <w:bCs/>
          <w:snapToGrid w:val="0"/>
          <w:lang w:val="hr-HR"/>
        </w:rPr>
        <w:t xml:space="preserve"> </w:t>
      </w:r>
      <w:r w:rsidR="00763E71" w:rsidRPr="001D6C18">
        <w:rPr>
          <w:rFonts w:ascii="Verdana" w:hAnsi="Verdana"/>
          <w:bCs/>
          <w:snapToGrid w:val="0"/>
          <w:lang w:val="hr-HR"/>
        </w:rPr>
        <w:t>format - Aneks 6),</w:t>
      </w:r>
    </w:p>
    <w:p w:rsidR="00763E71" w:rsidRPr="001D6C18" w:rsidRDefault="00763E71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>popunjena i potpisana Izjava o podobnosti 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</w:t>
      </w:r>
      <w:r w:rsidRPr="001D6C18">
        <w:rPr>
          <w:rFonts w:ascii="Verdana" w:hAnsi="Verdana"/>
          <w:bCs/>
          <w:snapToGrid w:val="0"/>
          <w:lang w:val="hr-HR"/>
        </w:rPr>
        <w:t>ord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format - Aneks 7),</w:t>
      </w:r>
    </w:p>
    <w:p w:rsidR="00763E71" w:rsidRPr="001D6C18" w:rsidRDefault="003C0E5B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>
        <w:rPr>
          <w:rFonts w:ascii="Verdana" w:hAnsi="Verdana"/>
          <w:bCs/>
          <w:snapToGrid w:val="0"/>
          <w:lang w:val="hr-HR"/>
        </w:rPr>
        <w:t>završni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 godišnjeg</w:t>
      </w:r>
      <w:r w:rsidR="00EE7F13" w:rsidRPr="001D6C18">
        <w:rPr>
          <w:rFonts w:ascii="Verdana" w:hAnsi="Verdana"/>
          <w:bCs/>
          <w:snapToGrid w:val="0"/>
          <w:lang w:val="hr-HR"/>
        </w:rPr>
        <w:t xml:space="preserve"> </w:t>
      </w:r>
      <w:proofErr w:type="spellStart"/>
      <w:r w:rsidR="00EE7F13" w:rsidRPr="001D6C18">
        <w:rPr>
          <w:rFonts w:ascii="Verdana" w:hAnsi="Verdana"/>
          <w:bCs/>
          <w:snapToGrid w:val="0"/>
          <w:lang w:val="hr-HR"/>
        </w:rPr>
        <w:t>finansijskog</w:t>
      </w:r>
      <w:proofErr w:type="spellEnd"/>
      <w:r w:rsidR="00EE7F13" w:rsidRPr="001D6C18">
        <w:rPr>
          <w:rFonts w:ascii="Verdana" w:hAnsi="Verdana"/>
          <w:bCs/>
          <w:snapToGrid w:val="0"/>
          <w:lang w:val="hr-HR"/>
        </w:rPr>
        <w:t xml:space="preserve"> </w:t>
      </w:r>
      <w:r w:rsidR="00EE7F13" w:rsidRPr="00A10066">
        <w:rPr>
          <w:rFonts w:ascii="Verdana" w:hAnsi="Verdana"/>
          <w:bCs/>
          <w:snapToGrid w:val="0"/>
          <w:lang w:val="hr-HR"/>
        </w:rPr>
        <w:t xml:space="preserve">izvještaja za </w:t>
      </w:r>
      <w:r w:rsidR="00285AB9">
        <w:rPr>
          <w:rFonts w:ascii="Verdana" w:hAnsi="Verdana"/>
          <w:bCs/>
          <w:snapToGrid w:val="0"/>
          <w:lang w:val="hr-HR"/>
        </w:rPr>
        <w:t>2023</w:t>
      </w:r>
      <w:r w:rsidR="00763E71" w:rsidRPr="00A10066">
        <w:rPr>
          <w:rFonts w:ascii="Verdana" w:hAnsi="Verdana"/>
          <w:bCs/>
          <w:snapToGrid w:val="0"/>
          <w:lang w:val="hr-HR"/>
        </w:rPr>
        <w:t xml:space="preserve">. godinu </w:t>
      </w:r>
      <w:r w:rsidR="00763E71" w:rsidRPr="001D6C18">
        <w:rPr>
          <w:rFonts w:ascii="Verdana" w:hAnsi="Verdana"/>
          <w:bCs/>
          <w:snapToGrid w:val="0"/>
          <w:lang w:val="hr-HR"/>
        </w:rPr>
        <w:t xml:space="preserve">(dokument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bilans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stanja i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bilans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uspjeha) koji je ovjeren od strane nadležne agencije za </w:t>
      </w:r>
      <w:proofErr w:type="spellStart"/>
      <w:r w:rsidR="00763E71" w:rsidRPr="001D6C18">
        <w:rPr>
          <w:rFonts w:ascii="Verdana" w:hAnsi="Verdana"/>
          <w:bCs/>
          <w:snapToGrid w:val="0"/>
          <w:lang w:val="hr-HR"/>
        </w:rPr>
        <w:t>finansijsko</w:t>
      </w:r>
      <w:proofErr w:type="spellEnd"/>
      <w:r w:rsidR="00763E71" w:rsidRPr="001D6C18">
        <w:rPr>
          <w:rFonts w:ascii="Verdana" w:hAnsi="Verdana"/>
          <w:bCs/>
          <w:snapToGrid w:val="0"/>
          <w:lang w:val="hr-HR"/>
        </w:rPr>
        <w:t xml:space="preserve"> poslovanje i licenciranog i ovlaštenog knjigovođe,</w:t>
      </w:r>
    </w:p>
    <w:p w:rsidR="00763E71" w:rsidRPr="001D6C18" w:rsidRDefault="0077660C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opisni izvještaj o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realizovanim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projektima za prethodnu godinu za ranije osnovane organizacije, odnosno program rada za tekuću ili narednu godi</w:t>
      </w:r>
      <w:r w:rsidR="00BA0570" w:rsidRPr="001D6C18">
        <w:rPr>
          <w:rFonts w:ascii="Verdana" w:hAnsi="Verdana"/>
          <w:bCs/>
          <w:snapToGrid w:val="0"/>
          <w:lang w:val="hr-HR"/>
        </w:rPr>
        <w:t>nu za novoosnovane organizacije</w:t>
      </w:r>
      <w:r w:rsidR="00363984" w:rsidRPr="001D6C18">
        <w:rPr>
          <w:rFonts w:ascii="Verdana" w:hAnsi="Verdana"/>
          <w:bCs/>
          <w:snapToGrid w:val="0"/>
          <w:lang w:val="hr-HR"/>
        </w:rPr>
        <w:t>,</w:t>
      </w:r>
    </w:p>
    <w:p w:rsidR="0077660C" w:rsidRPr="001D6C18" w:rsidRDefault="0077660C" w:rsidP="001D6C18">
      <w:pPr>
        <w:pStyle w:val="Tijeloteksta"/>
        <w:numPr>
          <w:ilvl w:val="0"/>
          <w:numId w:val="7"/>
        </w:numPr>
        <w:tabs>
          <w:tab w:val="left" w:pos="284"/>
        </w:tabs>
        <w:spacing w:after="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podaci o osobama koje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realizuju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</w:t>
      </w:r>
      <w:proofErr w:type="spellStart"/>
      <w:r w:rsidRPr="001D6C18">
        <w:rPr>
          <w:rFonts w:ascii="Verdana" w:hAnsi="Verdana"/>
          <w:bCs/>
          <w:snapToGrid w:val="0"/>
          <w:lang w:val="hr-HR"/>
        </w:rPr>
        <w:t>projekat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(kraći CV sa dokazima),</w:t>
      </w:r>
    </w:p>
    <w:p w:rsidR="006C1B67" w:rsidRPr="005717CF" w:rsidRDefault="00932B21" w:rsidP="006C1B67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 w:rsidRPr="005717CF">
        <w:rPr>
          <w:rFonts w:ascii="Verdana" w:hAnsi="Verdana"/>
          <w:bCs/>
          <w:snapToGrid w:val="0"/>
          <w:lang w:val="hr-HR"/>
        </w:rPr>
        <w:t>za projek</w:t>
      </w:r>
      <w:r w:rsidR="00841EA6" w:rsidRPr="005717CF">
        <w:rPr>
          <w:rFonts w:ascii="Verdana" w:hAnsi="Verdana"/>
          <w:bCs/>
          <w:snapToGrid w:val="0"/>
          <w:lang w:val="hr-HR"/>
        </w:rPr>
        <w:t xml:space="preserve">te koji se planiraju provoditi u </w:t>
      </w:r>
      <w:r w:rsidR="00BA0570" w:rsidRPr="005717CF">
        <w:rPr>
          <w:rFonts w:ascii="Verdana" w:hAnsi="Verdana"/>
          <w:bCs/>
          <w:snapToGrid w:val="0"/>
          <w:lang w:val="hr-HR"/>
        </w:rPr>
        <w:t>objek</w:t>
      </w:r>
      <w:r w:rsidR="00841EA6" w:rsidRPr="005717CF">
        <w:rPr>
          <w:rFonts w:ascii="Verdana" w:hAnsi="Verdana"/>
          <w:bCs/>
          <w:snapToGrid w:val="0"/>
          <w:lang w:val="hr-HR"/>
        </w:rPr>
        <w:t xml:space="preserve">tima koji su u vlasništvu Općine Centar, potrebno je priložiti </w:t>
      </w:r>
      <w:proofErr w:type="spellStart"/>
      <w:r w:rsidR="00841EA6" w:rsidRPr="005717CF">
        <w:rPr>
          <w:rFonts w:ascii="Verdana" w:hAnsi="Verdana"/>
          <w:bCs/>
          <w:snapToGrid w:val="0"/>
          <w:lang w:val="hr-HR"/>
        </w:rPr>
        <w:t>s</w:t>
      </w:r>
      <w:r w:rsidR="002C4659" w:rsidRPr="005717CF">
        <w:rPr>
          <w:rFonts w:ascii="Verdana" w:hAnsi="Verdana"/>
          <w:bCs/>
          <w:snapToGrid w:val="0"/>
          <w:lang w:val="hr-HR"/>
        </w:rPr>
        <w:t>a</w:t>
      </w:r>
      <w:r w:rsidR="007D25C5">
        <w:rPr>
          <w:rFonts w:ascii="Verdana" w:hAnsi="Verdana"/>
          <w:bCs/>
          <w:snapToGrid w:val="0"/>
          <w:lang w:val="hr-HR"/>
        </w:rPr>
        <w:t>glasnost</w:t>
      </w:r>
      <w:proofErr w:type="spellEnd"/>
      <w:r w:rsidR="007D25C5">
        <w:rPr>
          <w:rFonts w:ascii="Verdana" w:hAnsi="Verdana"/>
          <w:bCs/>
          <w:snapToGrid w:val="0"/>
          <w:lang w:val="hr-HR"/>
        </w:rPr>
        <w:t xml:space="preserve"> direktora istih,</w:t>
      </w:r>
      <w:r w:rsidR="003C0E5B" w:rsidRPr="005717CF">
        <w:rPr>
          <w:rFonts w:ascii="Verdana" w:hAnsi="Verdana"/>
          <w:bCs/>
          <w:snapToGrid w:val="0"/>
          <w:lang w:val="hr-HR"/>
        </w:rPr>
        <w:t xml:space="preserve"> </w:t>
      </w:r>
    </w:p>
    <w:p w:rsidR="00932B21" w:rsidRPr="005717CF" w:rsidRDefault="005717CF" w:rsidP="006C1B67">
      <w:pPr>
        <w:pStyle w:val="Tijeloteksta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Verdana" w:hAnsi="Verdana"/>
          <w:bCs/>
          <w:snapToGrid w:val="0"/>
          <w:lang w:val="hr-HR"/>
        </w:rPr>
      </w:pPr>
      <w:r w:rsidRPr="005717CF">
        <w:rPr>
          <w:rFonts w:ascii="Verdana" w:hAnsi="Verdana"/>
          <w:bCs/>
          <w:snapToGrid w:val="0"/>
          <w:lang w:val="hr-HR"/>
        </w:rPr>
        <w:t>z</w:t>
      </w:r>
      <w:r w:rsidR="006C1B67" w:rsidRPr="005717CF">
        <w:rPr>
          <w:rFonts w:ascii="Verdana" w:hAnsi="Verdana"/>
          <w:bCs/>
          <w:snapToGrid w:val="0"/>
          <w:lang w:val="hr-HR"/>
        </w:rPr>
        <w:t xml:space="preserve">a projekte koji će se </w:t>
      </w:r>
      <w:proofErr w:type="spellStart"/>
      <w:r w:rsidR="006C1B67" w:rsidRPr="005717CF">
        <w:rPr>
          <w:rFonts w:ascii="Verdana" w:hAnsi="Verdana"/>
          <w:bCs/>
          <w:snapToGrid w:val="0"/>
          <w:lang w:val="hr-HR"/>
        </w:rPr>
        <w:t>realizovati</w:t>
      </w:r>
      <w:proofErr w:type="spellEnd"/>
      <w:r w:rsidR="006C1B67" w:rsidRPr="005717CF">
        <w:rPr>
          <w:rFonts w:ascii="Verdana" w:hAnsi="Verdana"/>
          <w:bCs/>
          <w:snapToGrid w:val="0"/>
          <w:lang w:val="hr-HR"/>
        </w:rPr>
        <w:t xml:space="preserve"> u obrazovnim institucijama, </w:t>
      </w:r>
      <w:r w:rsidR="00841EA6" w:rsidRPr="005717CF">
        <w:rPr>
          <w:rFonts w:ascii="Verdana" w:hAnsi="Verdana"/>
          <w:bCs/>
          <w:snapToGrid w:val="0"/>
          <w:lang w:val="hr-HR"/>
        </w:rPr>
        <w:t xml:space="preserve">obavezno je dostaviti </w:t>
      </w:r>
      <w:proofErr w:type="spellStart"/>
      <w:r w:rsidR="00841EA6" w:rsidRPr="005717CF">
        <w:rPr>
          <w:rFonts w:ascii="Verdana" w:hAnsi="Verdana"/>
          <w:bCs/>
          <w:snapToGrid w:val="0"/>
          <w:lang w:val="hr-HR"/>
        </w:rPr>
        <w:t>saglasnost</w:t>
      </w:r>
      <w:proofErr w:type="spellEnd"/>
      <w:r w:rsidR="00841EA6" w:rsidRPr="005717CF">
        <w:rPr>
          <w:rFonts w:ascii="Verdana" w:hAnsi="Verdana"/>
          <w:bCs/>
          <w:snapToGrid w:val="0"/>
          <w:lang w:val="hr-HR"/>
        </w:rPr>
        <w:t>/odobrenje nadležnog ministarstva</w:t>
      </w:r>
      <w:r w:rsidR="003C0E5B" w:rsidRPr="005717CF">
        <w:rPr>
          <w:rFonts w:ascii="Verdana" w:hAnsi="Verdana"/>
          <w:bCs/>
          <w:snapToGrid w:val="0"/>
          <w:lang w:val="hr-HR"/>
        </w:rPr>
        <w:t>,</w:t>
      </w:r>
    </w:p>
    <w:p w:rsidR="008F2FD3" w:rsidRPr="008F2FD3" w:rsidRDefault="00763E71" w:rsidP="008F2FD3">
      <w:pPr>
        <w:pStyle w:val="Tijeloteksta"/>
        <w:numPr>
          <w:ilvl w:val="0"/>
          <w:numId w:val="7"/>
        </w:numPr>
        <w:tabs>
          <w:tab w:val="left" w:pos="284"/>
        </w:tabs>
        <w:spacing w:after="80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 xml:space="preserve">popunjena </w:t>
      </w:r>
      <w:r w:rsidR="00653147" w:rsidRPr="001D6C18">
        <w:rPr>
          <w:rFonts w:ascii="Verdana" w:hAnsi="Verdana"/>
          <w:bCs/>
          <w:snapToGrid w:val="0"/>
          <w:lang w:val="hr-HR"/>
        </w:rPr>
        <w:t xml:space="preserve">Lista za provjeru </w:t>
      </w:r>
      <w:r w:rsidRPr="001D6C18">
        <w:rPr>
          <w:rFonts w:ascii="Verdana" w:hAnsi="Verdana"/>
          <w:bCs/>
          <w:snapToGrid w:val="0"/>
          <w:lang w:val="hr-HR"/>
        </w:rPr>
        <w:t>(</w:t>
      </w:r>
      <w:proofErr w:type="spellStart"/>
      <w:r w:rsidR="00653147" w:rsidRPr="001D6C18">
        <w:rPr>
          <w:rFonts w:ascii="Verdana" w:hAnsi="Verdana"/>
          <w:bCs/>
          <w:snapToGrid w:val="0"/>
          <w:lang w:val="hr-HR"/>
        </w:rPr>
        <w:t>w</w:t>
      </w:r>
      <w:r w:rsidRPr="001D6C18">
        <w:rPr>
          <w:rFonts w:ascii="Verdana" w:hAnsi="Verdana"/>
          <w:bCs/>
          <w:snapToGrid w:val="0"/>
          <w:lang w:val="hr-HR"/>
        </w:rPr>
        <w:t>ord</w:t>
      </w:r>
      <w:proofErr w:type="spellEnd"/>
      <w:r w:rsidRPr="001D6C18">
        <w:rPr>
          <w:rFonts w:ascii="Verdana" w:hAnsi="Verdana"/>
          <w:bCs/>
          <w:snapToGrid w:val="0"/>
          <w:lang w:val="hr-HR"/>
        </w:rPr>
        <w:t xml:space="preserve"> format - Aneks 8).</w:t>
      </w:r>
    </w:p>
    <w:p w:rsidR="00905C72" w:rsidRPr="001D6C18" w:rsidRDefault="00763E71" w:rsidP="00905C72">
      <w:pPr>
        <w:pStyle w:val="Tijeloteksta"/>
        <w:tabs>
          <w:tab w:val="left" w:pos="284"/>
        </w:tabs>
        <w:spacing w:after="80"/>
        <w:jc w:val="both"/>
        <w:rPr>
          <w:rFonts w:ascii="Verdana" w:hAnsi="Verdana"/>
          <w:bCs/>
          <w:snapToGrid w:val="0"/>
          <w:lang w:val="hr-HR"/>
        </w:rPr>
      </w:pPr>
      <w:r w:rsidRPr="001D6C18">
        <w:rPr>
          <w:rFonts w:ascii="Verdana" w:hAnsi="Verdana"/>
          <w:bCs/>
          <w:snapToGrid w:val="0"/>
          <w:lang w:val="hr-HR"/>
        </w:rPr>
        <w:t>U slučaju da projekt bude odobren origina</w:t>
      </w:r>
      <w:r w:rsidR="00653147" w:rsidRPr="001D6C18">
        <w:rPr>
          <w:rFonts w:ascii="Verdana" w:hAnsi="Verdana"/>
          <w:bCs/>
          <w:snapToGrid w:val="0"/>
          <w:lang w:val="hr-HR"/>
        </w:rPr>
        <w:t xml:space="preserve">li gore navedenih </w:t>
      </w:r>
      <w:r w:rsidR="00A2058A" w:rsidRPr="001D6C18">
        <w:rPr>
          <w:rFonts w:ascii="Verdana" w:hAnsi="Verdana"/>
          <w:bCs/>
          <w:snapToGrid w:val="0"/>
          <w:lang w:val="hr-HR"/>
        </w:rPr>
        <w:t>dokumen</w:t>
      </w:r>
      <w:r w:rsidRPr="001D6C18">
        <w:rPr>
          <w:rFonts w:ascii="Verdana" w:hAnsi="Verdana"/>
          <w:bCs/>
          <w:snapToGrid w:val="0"/>
          <w:lang w:val="hr-HR"/>
        </w:rPr>
        <w:t>ata mogu biti traženi na uvid.</w:t>
      </w:r>
      <w:bookmarkEnd w:id="5"/>
      <w:bookmarkEnd w:id="6"/>
      <w:bookmarkEnd w:id="7"/>
      <w:r w:rsidR="002D2E2F" w:rsidRPr="001D6C18">
        <w:rPr>
          <w:rFonts w:ascii="Verdana" w:hAnsi="Verdana"/>
          <w:bCs/>
          <w:snapToGrid w:val="0"/>
          <w:lang w:val="hr-HR"/>
        </w:rPr>
        <w:t xml:space="preserve"> </w:t>
      </w:r>
    </w:p>
    <w:p w:rsidR="00763E71" w:rsidRPr="008D05EC" w:rsidRDefault="00763E71" w:rsidP="00905C72">
      <w:pPr>
        <w:pStyle w:val="Tijeloteksta"/>
        <w:numPr>
          <w:ilvl w:val="0"/>
          <w:numId w:val="2"/>
        </w:numPr>
        <w:tabs>
          <w:tab w:val="left" w:pos="284"/>
        </w:tabs>
        <w:spacing w:after="80"/>
        <w:jc w:val="both"/>
        <w:rPr>
          <w:rFonts w:ascii="Verdana" w:hAnsi="Verdana"/>
          <w:b/>
          <w:bCs/>
          <w:u w:val="single"/>
          <w:lang w:val="hr-HR"/>
        </w:rPr>
      </w:pPr>
      <w:proofErr w:type="spellStart"/>
      <w:r w:rsidRPr="008D05EC">
        <w:rPr>
          <w:rFonts w:ascii="Verdana" w:hAnsi="Verdana"/>
          <w:b/>
          <w:bCs/>
          <w:u w:val="single"/>
          <w:lang w:val="hr-HR"/>
        </w:rPr>
        <w:t>Ko</w:t>
      </w:r>
      <w:proofErr w:type="spellEnd"/>
      <w:r w:rsidRPr="008D05EC">
        <w:rPr>
          <w:rFonts w:ascii="Verdana" w:hAnsi="Verdana"/>
          <w:b/>
          <w:bCs/>
          <w:u w:val="single"/>
          <w:lang w:val="hr-HR"/>
        </w:rPr>
        <w:t xml:space="preserve"> može aplicirati?</w:t>
      </w:r>
    </w:p>
    <w:p w:rsidR="008D05EC" w:rsidRPr="008D05EC" w:rsidRDefault="00930F82" w:rsidP="00930F82">
      <w:pPr>
        <w:tabs>
          <w:tab w:val="left" w:pos="270"/>
          <w:tab w:val="center" w:pos="8640"/>
        </w:tabs>
        <w:ind w:right="-181"/>
        <w:jc w:val="both"/>
        <w:rPr>
          <w:rFonts w:ascii="Verdana" w:hAnsi="Verdana"/>
          <w:bCs/>
          <w:noProof/>
        </w:rPr>
      </w:pPr>
      <w:r w:rsidRPr="008D05EC">
        <w:rPr>
          <w:rFonts w:ascii="Verdana" w:hAnsi="Verdana"/>
          <w:bCs/>
          <w:noProof/>
        </w:rPr>
        <w:t>Učešće u ovom javnom pozivu je otvoreno, na jednakim osnovama, za sve formalno registrovane OCD i NVO (udruženje/udruga ili fondacija), u skladu sa važećim zakonskim propisima u Bosni i Hercegovini, u čijim organima upravljanja nisu zastupljeni uposlenici Općine Centar Sarajevo, zatim vijećnici i članovi radnih tijela Općinskog vijeća Centar Sarajevo</w:t>
      </w:r>
      <w:r w:rsidR="008D05EC">
        <w:rPr>
          <w:rFonts w:ascii="Verdana" w:hAnsi="Verdana"/>
          <w:bCs/>
          <w:noProof/>
        </w:rPr>
        <w:t xml:space="preserve"> </w:t>
      </w:r>
      <w:r w:rsidR="009A39A5">
        <w:rPr>
          <w:rFonts w:ascii="Verdana" w:hAnsi="Verdana"/>
          <w:bCs/>
          <w:noProof/>
        </w:rPr>
        <w:t>(član</w:t>
      </w:r>
      <w:r w:rsidR="008D05EC" w:rsidRPr="008D05EC">
        <w:rPr>
          <w:rFonts w:ascii="Verdana" w:hAnsi="Verdana"/>
          <w:bCs/>
          <w:noProof/>
        </w:rPr>
        <w:t xml:space="preserve"> 12. Zakona o sukobu interesa u organima vlasti u Federaciji BiH, „Službene novine Federacije BiH“, broj 70/08. </w:t>
      </w:r>
    </w:p>
    <w:p w:rsidR="00930F82" w:rsidRPr="008D05EC" w:rsidRDefault="008D05EC" w:rsidP="00930F82">
      <w:pPr>
        <w:tabs>
          <w:tab w:val="left" w:pos="270"/>
          <w:tab w:val="center" w:pos="8640"/>
        </w:tabs>
        <w:ind w:right="-181"/>
        <w:jc w:val="both"/>
        <w:rPr>
          <w:rFonts w:ascii="Verdana" w:hAnsi="Verdana"/>
          <w:bCs/>
          <w:noProof/>
        </w:rPr>
      </w:pPr>
      <w:r w:rsidRPr="008D05EC">
        <w:rPr>
          <w:rFonts w:ascii="Verdana" w:hAnsi="Verdana"/>
          <w:bCs/>
          <w:noProof/>
        </w:rPr>
        <w:t>U</w:t>
      </w:r>
      <w:r w:rsidR="00930F82" w:rsidRPr="008D05EC">
        <w:rPr>
          <w:rFonts w:ascii="Verdana" w:hAnsi="Verdana"/>
          <w:bCs/>
          <w:noProof/>
        </w:rPr>
        <w:t>druženja čiji predstavnici učestvuju u proceduri provođenja Javnog poziva</w:t>
      </w:r>
      <w:r>
        <w:rPr>
          <w:rFonts w:ascii="Verdana" w:hAnsi="Verdana"/>
          <w:bCs/>
          <w:noProof/>
        </w:rPr>
        <w:t xml:space="preserve"> ne mogu podnijeti prijavu na isti</w:t>
      </w:r>
      <w:r w:rsidR="00930F82" w:rsidRPr="008D05EC">
        <w:rPr>
          <w:rFonts w:ascii="Verdana" w:hAnsi="Verdana"/>
          <w:bCs/>
          <w:noProof/>
        </w:rPr>
        <w:t xml:space="preserve">. </w:t>
      </w:r>
    </w:p>
    <w:p w:rsidR="00763E71" w:rsidRPr="001D6C18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Da bi se p</w:t>
      </w:r>
      <w:r w:rsidR="00CD07F4" w:rsidRPr="001D6C18">
        <w:rPr>
          <w:rFonts w:ascii="Verdana" w:hAnsi="Verdana"/>
          <w:bCs/>
          <w:lang w:val="hr-HR"/>
        </w:rPr>
        <w:t xml:space="preserve">rijavili na javni poziv podnosioci projekata </w:t>
      </w:r>
      <w:r w:rsidRPr="001D6C18">
        <w:rPr>
          <w:rFonts w:ascii="Verdana" w:hAnsi="Verdana"/>
          <w:bCs/>
          <w:lang w:val="hr-HR"/>
        </w:rPr>
        <w:t>moraju:</w:t>
      </w:r>
    </w:p>
    <w:p w:rsidR="00285EB9" w:rsidRPr="001D6C18" w:rsidRDefault="00763E71" w:rsidP="002C4659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biti pravno lice neprofitabilnog karaktera</w:t>
      </w:r>
      <w:r w:rsidRPr="001D6C18">
        <w:rPr>
          <w:rFonts w:ascii="Verdana" w:hAnsi="Verdana"/>
          <w:bCs/>
          <w:color w:val="FF0000"/>
          <w:lang w:val="hr-HR"/>
        </w:rPr>
        <w:t xml:space="preserve"> </w:t>
      </w:r>
      <w:proofErr w:type="spellStart"/>
      <w:r w:rsidR="00EE7F13" w:rsidRPr="001D6C18">
        <w:rPr>
          <w:rFonts w:ascii="Verdana" w:hAnsi="Verdana"/>
          <w:bCs/>
          <w:lang w:val="hr-HR"/>
        </w:rPr>
        <w:t>registr</w:t>
      </w:r>
      <w:r w:rsidR="00507520" w:rsidRPr="001D6C18">
        <w:rPr>
          <w:rFonts w:ascii="Verdana" w:hAnsi="Verdana"/>
          <w:bCs/>
          <w:lang w:val="hr-HR"/>
        </w:rPr>
        <w:t>ov</w:t>
      </w:r>
      <w:r w:rsidR="00EE7F13" w:rsidRPr="001D6C18">
        <w:rPr>
          <w:rFonts w:ascii="Verdana" w:hAnsi="Verdana"/>
          <w:bCs/>
          <w:lang w:val="hr-HR"/>
        </w:rPr>
        <w:t>ano</w:t>
      </w:r>
      <w:proofErr w:type="spellEnd"/>
      <w:r w:rsidRPr="001D6C18">
        <w:rPr>
          <w:rFonts w:ascii="Verdana" w:hAnsi="Verdana"/>
          <w:bCs/>
          <w:lang w:val="hr-HR"/>
        </w:rPr>
        <w:t xml:space="preserve"> u BiH u skladu sa važećim zakonskim propisima (udruženje/udruga ili fondacija);</w:t>
      </w:r>
      <w:r w:rsidR="00285EB9" w:rsidRPr="001D6C18">
        <w:rPr>
          <w:rFonts w:ascii="Verdana" w:hAnsi="Verdana"/>
          <w:bCs/>
          <w:lang w:val="hr-HR"/>
        </w:rPr>
        <w:t xml:space="preserve"> </w:t>
      </w:r>
    </w:p>
    <w:p w:rsidR="00CD07F4" w:rsidRPr="001D6C18" w:rsidRDefault="00CD07F4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Potencijalni podnosioci projekata</w:t>
      </w:r>
      <w:r w:rsidR="00763E71" w:rsidRPr="001D6C18">
        <w:rPr>
          <w:rFonts w:ascii="Verdana" w:hAnsi="Verdana"/>
          <w:bCs/>
          <w:lang w:val="hr-HR"/>
        </w:rPr>
        <w:t xml:space="preserve"> ne mogu u</w:t>
      </w:r>
      <w:r w:rsidR="00EE7F13" w:rsidRPr="001D6C18">
        <w:rPr>
          <w:rFonts w:ascii="Verdana" w:hAnsi="Verdana"/>
          <w:bCs/>
          <w:lang w:val="hr-HR"/>
        </w:rPr>
        <w:t xml:space="preserve">čestvovati u pozivu ili </w:t>
      </w:r>
      <w:r w:rsidR="00763E71" w:rsidRPr="001D6C18">
        <w:rPr>
          <w:rFonts w:ascii="Verdana" w:hAnsi="Verdana"/>
          <w:bCs/>
          <w:lang w:val="hr-HR"/>
        </w:rPr>
        <w:t xml:space="preserve">dobiti </w:t>
      </w:r>
      <w:proofErr w:type="spellStart"/>
      <w:r w:rsidR="00763E71" w:rsidRPr="001D6C18">
        <w:rPr>
          <w:rFonts w:ascii="Verdana" w:hAnsi="Verdana"/>
          <w:bCs/>
          <w:lang w:val="hr-HR"/>
        </w:rPr>
        <w:t>grantove</w:t>
      </w:r>
      <w:proofErr w:type="spellEnd"/>
      <w:r w:rsidR="00763E71" w:rsidRPr="001D6C18">
        <w:rPr>
          <w:rFonts w:ascii="Verdana" w:hAnsi="Verdana"/>
          <w:bCs/>
          <w:lang w:val="hr-HR"/>
        </w:rPr>
        <w:t xml:space="preserve"> ukoliko uz prijedlog projekta ne dostave potpisanu izjavu o podobnosti (Aneks 7).</w:t>
      </w:r>
      <w:r w:rsidR="009C6F7C" w:rsidRPr="001D6C18">
        <w:rPr>
          <w:rFonts w:ascii="Verdana" w:hAnsi="Verdana"/>
          <w:bCs/>
          <w:lang w:val="hr-HR"/>
        </w:rPr>
        <w:t xml:space="preserve"> </w:t>
      </w:r>
    </w:p>
    <w:p w:rsidR="00763E71" w:rsidRPr="001D6C18" w:rsidRDefault="00CD07F4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Podnosioci projekata</w:t>
      </w:r>
      <w:r w:rsidR="00763E71" w:rsidRPr="001D6C18">
        <w:rPr>
          <w:rFonts w:ascii="Verdana" w:hAnsi="Verdana"/>
          <w:bCs/>
          <w:lang w:val="hr-HR"/>
        </w:rPr>
        <w:t xml:space="preserve"> će biti isključeni iz učešća u pozivu ili iz dodjeljivanja </w:t>
      </w:r>
      <w:proofErr w:type="spellStart"/>
      <w:r w:rsidR="00763E71" w:rsidRPr="001D6C18">
        <w:rPr>
          <w:rFonts w:ascii="Verdana" w:hAnsi="Verdana"/>
          <w:bCs/>
          <w:lang w:val="hr-HR"/>
        </w:rPr>
        <w:t>grantova</w:t>
      </w:r>
      <w:proofErr w:type="spellEnd"/>
      <w:r w:rsidR="00763E71" w:rsidRPr="001D6C18">
        <w:rPr>
          <w:rFonts w:ascii="Verdana" w:hAnsi="Verdana"/>
          <w:bCs/>
          <w:lang w:val="hr-HR"/>
        </w:rPr>
        <w:t xml:space="preserve"> ako su u trenutku poziva za predaju prijedloga projekata:</w:t>
      </w:r>
    </w:p>
    <w:p w:rsidR="00763E71" w:rsidRPr="001D6C18" w:rsidRDefault="00CD07F4" w:rsidP="001B7CAF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108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subjekti sukoba</w:t>
      </w:r>
      <w:r w:rsidR="00763E71" w:rsidRPr="001D6C18">
        <w:rPr>
          <w:rFonts w:ascii="Verdana" w:hAnsi="Verdana"/>
          <w:bCs/>
          <w:lang w:val="hr-HR"/>
        </w:rPr>
        <w:t xml:space="preserve"> interesa;</w:t>
      </w:r>
    </w:p>
    <w:p w:rsidR="00763E71" w:rsidRPr="001D6C18" w:rsidRDefault="00763E71" w:rsidP="002C465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108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krivi za davanje lažnih informacija </w:t>
      </w:r>
      <w:r w:rsidR="00CD07F4" w:rsidRPr="001D6C18">
        <w:rPr>
          <w:rFonts w:ascii="Verdana" w:hAnsi="Verdana"/>
          <w:bCs/>
          <w:lang w:val="hr-HR"/>
        </w:rPr>
        <w:t xml:space="preserve">strani ovlaštenoj </w:t>
      </w:r>
      <w:r w:rsidRPr="001D6C18">
        <w:rPr>
          <w:rFonts w:ascii="Verdana" w:hAnsi="Verdana"/>
          <w:bCs/>
          <w:lang w:val="hr-HR"/>
        </w:rPr>
        <w:t xml:space="preserve">za ugovore, koje su potrebne kao </w:t>
      </w:r>
      <w:proofErr w:type="spellStart"/>
      <w:r w:rsidRPr="001D6C18">
        <w:rPr>
          <w:rFonts w:ascii="Verdana" w:hAnsi="Verdana"/>
          <w:bCs/>
          <w:lang w:val="hr-HR"/>
        </w:rPr>
        <w:t>preduslov</w:t>
      </w:r>
      <w:proofErr w:type="spellEnd"/>
      <w:r w:rsidRPr="001D6C18">
        <w:rPr>
          <w:rFonts w:ascii="Verdana" w:hAnsi="Verdana"/>
          <w:bCs/>
          <w:lang w:val="hr-HR"/>
        </w:rPr>
        <w:t xml:space="preserve"> za učestvovanje u pozivu za predaju prijedloga projekata ili ako nisu dostavili potrebne informacije;</w:t>
      </w:r>
    </w:p>
    <w:p w:rsidR="00763E71" w:rsidRPr="001D6C18" w:rsidRDefault="00763E71" w:rsidP="002C4659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ind w:left="108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pokušali doći do povjerljivih informacija, uticali na komisiju za evaluaciju ili </w:t>
      </w:r>
      <w:r w:rsidR="00CD07F4" w:rsidRPr="001D6C18">
        <w:rPr>
          <w:rFonts w:ascii="Verdana" w:hAnsi="Verdana"/>
          <w:bCs/>
          <w:lang w:val="hr-HR"/>
        </w:rPr>
        <w:t>stranu ovlaštenu</w:t>
      </w:r>
      <w:r w:rsidRPr="001D6C18">
        <w:rPr>
          <w:rFonts w:ascii="Verdana" w:hAnsi="Verdana"/>
          <w:bCs/>
          <w:lang w:val="hr-HR"/>
        </w:rPr>
        <w:t xml:space="preserve"> za ugovore tokom procesa evaluacije poziva za predaju prijedloga projekata.</w:t>
      </w:r>
    </w:p>
    <w:p w:rsidR="00A10066" w:rsidRDefault="00A10066" w:rsidP="00A10066">
      <w:pPr>
        <w:autoSpaceDE w:val="0"/>
        <w:autoSpaceDN w:val="0"/>
        <w:adjustRightInd w:val="0"/>
        <w:ind w:left="360"/>
        <w:outlineLvl w:val="0"/>
        <w:rPr>
          <w:rFonts w:ascii="Verdana" w:hAnsi="Verdana"/>
          <w:b/>
          <w:bCs/>
          <w:u w:val="single"/>
          <w:lang w:val="hr-HR"/>
        </w:rPr>
      </w:pPr>
    </w:p>
    <w:p w:rsidR="00763E71" w:rsidRPr="001D6C18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1D6C18">
        <w:rPr>
          <w:rFonts w:ascii="Verdana" w:hAnsi="Verdana"/>
          <w:b/>
          <w:bCs/>
          <w:u w:val="single"/>
          <w:lang w:val="hr-HR"/>
        </w:rPr>
        <w:t>Partnerstva i podobnost partnera</w:t>
      </w:r>
    </w:p>
    <w:p w:rsidR="00017D4F" w:rsidRPr="003C0E5B" w:rsidRDefault="00CD07F4" w:rsidP="003C0E5B">
      <w:pPr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 xml:space="preserve">Podnosioci projekta </w:t>
      </w:r>
      <w:r w:rsidR="00763E71" w:rsidRPr="001D6C18">
        <w:rPr>
          <w:rFonts w:ascii="Verdana" w:hAnsi="Verdana"/>
          <w:bCs/>
          <w:lang w:val="hr-HR"/>
        </w:rPr>
        <w:t>mogu aplicirati samostalno ili u partnerstvu sa drugim organizacijama civilnog društva</w:t>
      </w:r>
      <w:r w:rsidR="00285EB9" w:rsidRPr="001D6C18">
        <w:rPr>
          <w:rFonts w:ascii="Verdana" w:hAnsi="Verdana"/>
          <w:bCs/>
          <w:lang w:val="hr-HR"/>
        </w:rPr>
        <w:t>/nevladine organizacij</w:t>
      </w:r>
      <w:r w:rsidR="00212564" w:rsidRPr="001D6C18">
        <w:rPr>
          <w:rFonts w:ascii="Verdana" w:hAnsi="Verdana"/>
          <w:bCs/>
          <w:lang w:val="hr-HR"/>
        </w:rPr>
        <w:t>ama.</w:t>
      </w:r>
    </w:p>
    <w:p w:rsidR="00763E71" w:rsidRPr="00E152AD" w:rsidRDefault="00763E71" w:rsidP="00627A1E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lang w:val="hr-HR"/>
        </w:rPr>
      </w:pPr>
      <w:r w:rsidRPr="00E152AD">
        <w:rPr>
          <w:rFonts w:ascii="Verdana" w:hAnsi="Verdana"/>
          <w:b/>
          <w:bCs/>
          <w:lang w:val="hr-HR"/>
        </w:rPr>
        <w:t>Partnerske organizacije</w:t>
      </w:r>
    </w:p>
    <w:p w:rsidR="00932B21" w:rsidRPr="001D6C18" w:rsidRDefault="00EB6F99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1D6C18">
        <w:rPr>
          <w:rFonts w:ascii="Verdana" w:hAnsi="Verdana"/>
          <w:bCs/>
          <w:lang w:val="hr-HR"/>
        </w:rPr>
        <w:t>Partneri na projektu mogu biti druge organizacije civilnog društva. Ukoliko partneri podnosioca učestvuju u kreiranju i implementaciji projekta, troškovi koje oni naprave potpadaju pod ista pravila</w:t>
      </w:r>
      <w:r w:rsidR="00E152AD">
        <w:rPr>
          <w:rFonts w:ascii="Verdana" w:hAnsi="Verdana"/>
          <w:bCs/>
          <w:lang w:val="hr-HR"/>
        </w:rPr>
        <w:t>,</w:t>
      </w:r>
      <w:r w:rsidRPr="001D6C18">
        <w:rPr>
          <w:rFonts w:ascii="Verdana" w:hAnsi="Verdana"/>
          <w:bCs/>
          <w:lang w:val="hr-HR"/>
        </w:rPr>
        <w:t xml:space="preserve"> kao i oni koje napravi sam podnosilac prijedloga, što znači da partnerske organizacije moraju zadovoljiti iste uslove podobnosti kao i podnosilac. Ako se prijavi u partnerstvu, „podnosilac“ će biti vodeća organizacija, a ako bude izabran kao ugovorna strana „korisnik“, snosit će u potpunosti pravnu i </w:t>
      </w:r>
      <w:proofErr w:type="spellStart"/>
      <w:r w:rsidRPr="001D6C18">
        <w:rPr>
          <w:rFonts w:ascii="Verdana" w:hAnsi="Verdana"/>
          <w:bCs/>
          <w:lang w:val="hr-HR"/>
        </w:rPr>
        <w:t>finansijsku</w:t>
      </w:r>
      <w:proofErr w:type="spellEnd"/>
      <w:r w:rsidRPr="001D6C18">
        <w:rPr>
          <w:rFonts w:ascii="Verdana" w:hAnsi="Verdana"/>
          <w:bCs/>
          <w:lang w:val="hr-HR"/>
        </w:rPr>
        <w:t xml:space="preserve"> odgovornost za izvršenje projekta. Izjava o partnerstvu mora biti ispravno popunjena</w:t>
      </w:r>
      <w:r w:rsidR="00E152AD">
        <w:rPr>
          <w:rFonts w:ascii="Verdana" w:hAnsi="Verdana"/>
          <w:bCs/>
          <w:lang w:val="hr-HR"/>
        </w:rPr>
        <w:t xml:space="preserve"> </w:t>
      </w:r>
      <w:r w:rsidRPr="001D6C18">
        <w:rPr>
          <w:rFonts w:ascii="Verdana" w:hAnsi="Verdana"/>
          <w:bCs/>
          <w:lang w:val="hr-HR"/>
        </w:rPr>
        <w:t>i predana istovremeno sa aplikacijom/prijavom.</w:t>
      </w:r>
    </w:p>
    <w:p w:rsidR="00C6336F" w:rsidRDefault="00C6336F" w:rsidP="00627A1E">
      <w:pPr>
        <w:autoSpaceDE w:val="0"/>
        <w:autoSpaceDN w:val="0"/>
        <w:adjustRightInd w:val="0"/>
        <w:jc w:val="both"/>
        <w:rPr>
          <w:rFonts w:ascii="Verdana" w:hAnsi="Verdana"/>
          <w:b/>
          <w:bCs/>
          <w:lang w:val="hr-HR"/>
        </w:rPr>
      </w:pPr>
    </w:p>
    <w:p w:rsidR="00C6336F" w:rsidRDefault="00C6336F" w:rsidP="00627A1E">
      <w:pPr>
        <w:autoSpaceDE w:val="0"/>
        <w:autoSpaceDN w:val="0"/>
        <w:adjustRightInd w:val="0"/>
        <w:jc w:val="both"/>
        <w:rPr>
          <w:rFonts w:ascii="Verdana" w:hAnsi="Verdana"/>
          <w:b/>
          <w:bCs/>
          <w:lang w:val="hr-HR"/>
        </w:rPr>
      </w:pP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 w:rsidRPr="00E152AD">
        <w:rPr>
          <w:rFonts w:ascii="Verdana" w:hAnsi="Verdana"/>
          <w:b/>
          <w:bCs/>
          <w:lang w:val="hr-HR"/>
        </w:rPr>
        <w:t>Saradnici</w:t>
      </w:r>
      <w:proofErr w:type="spellEnd"/>
    </w:p>
    <w:p w:rsidR="00BD0003" w:rsidRDefault="00E152AD" w:rsidP="00627A1E">
      <w:pPr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D</w:t>
      </w:r>
      <w:r w:rsidR="00763E71" w:rsidRPr="001D6C18">
        <w:rPr>
          <w:rFonts w:ascii="Verdana" w:hAnsi="Verdana"/>
          <w:bCs/>
          <w:lang w:val="hr-HR"/>
        </w:rPr>
        <w:t xml:space="preserve">ruge organizacije i/ili institucije </w:t>
      </w:r>
      <w:r w:rsidR="003562BE">
        <w:rPr>
          <w:rFonts w:ascii="Verdana" w:hAnsi="Verdana"/>
          <w:bCs/>
          <w:lang w:val="hr-HR"/>
        </w:rPr>
        <w:t xml:space="preserve">koje su neophodne kako bi se osigurala uspješna realizacija </w:t>
      </w:r>
      <w:r w:rsidR="00763E71" w:rsidRPr="001D6C18">
        <w:rPr>
          <w:rFonts w:ascii="Verdana" w:hAnsi="Verdana"/>
          <w:bCs/>
          <w:lang w:val="hr-HR"/>
        </w:rPr>
        <w:t xml:space="preserve">mogu biti uključene u </w:t>
      </w:r>
      <w:proofErr w:type="spellStart"/>
      <w:r w:rsidR="00763E71" w:rsidRPr="001D6C18">
        <w:rPr>
          <w:rFonts w:ascii="Verdana" w:hAnsi="Verdana"/>
          <w:bCs/>
          <w:lang w:val="hr-HR"/>
        </w:rPr>
        <w:t>projekat</w:t>
      </w:r>
      <w:proofErr w:type="spellEnd"/>
      <w:r w:rsidR="007F76CC" w:rsidRPr="001D6C18">
        <w:rPr>
          <w:rFonts w:ascii="Verdana" w:hAnsi="Verdana"/>
          <w:bCs/>
          <w:lang w:val="hr-HR"/>
        </w:rPr>
        <w:t xml:space="preserve"> </w:t>
      </w:r>
      <w:r w:rsidR="00813AA5" w:rsidRPr="001D6C18">
        <w:rPr>
          <w:rFonts w:ascii="Verdana" w:hAnsi="Verdana"/>
          <w:bCs/>
          <w:lang w:val="hr-HR"/>
        </w:rPr>
        <w:t xml:space="preserve">(škole, vrtići, muzeji </w:t>
      </w:r>
      <w:r w:rsidR="00285EB9" w:rsidRPr="001D6C18">
        <w:rPr>
          <w:rFonts w:ascii="Verdana" w:hAnsi="Verdana"/>
          <w:bCs/>
          <w:lang w:val="hr-HR"/>
        </w:rPr>
        <w:t>i sl</w:t>
      </w:r>
      <w:r>
        <w:rPr>
          <w:rFonts w:ascii="Verdana" w:hAnsi="Verdana"/>
          <w:bCs/>
          <w:lang w:val="hr-HR"/>
        </w:rPr>
        <w:t>.</w:t>
      </w:r>
      <w:r w:rsidR="00017D4F">
        <w:rPr>
          <w:rFonts w:ascii="Verdana" w:hAnsi="Verdana"/>
          <w:bCs/>
          <w:lang w:val="hr-HR"/>
        </w:rPr>
        <w:t>)</w:t>
      </w:r>
      <w:r w:rsidR="003562BE">
        <w:rPr>
          <w:rFonts w:ascii="Verdana" w:hAnsi="Verdana"/>
          <w:bCs/>
          <w:lang w:val="hr-HR"/>
        </w:rPr>
        <w:t>. Ovakve o</w:t>
      </w:r>
      <w:r w:rsidR="00763E71" w:rsidRPr="001D6C18">
        <w:rPr>
          <w:rFonts w:ascii="Verdana" w:hAnsi="Verdana"/>
          <w:bCs/>
          <w:lang w:val="hr-HR"/>
        </w:rPr>
        <w:t>rganizacije</w:t>
      </w:r>
      <w:r w:rsidR="00365C0A" w:rsidRPr="001D6C18">
        <w:rPr>
          <w:rFonts w:ascii="Verdana" w:hAnsi="Verdana"/>
          <w:bCs/>
          <w:lang w:val="hr-HR"/>
        </w:rPr>
        <w:t xml:space="preserve">, institucije </w:t>
      </w:r>
      <w:r w:rsidR="00A2058A" w:rsidRPr="001D6C18">
        <w:rPr>
          <w:rFonts w:ascii="Verdana" w:hAnsi="Verdana"/>
          <w:bCs/>
          <w:lang w:val="hr-HR"/>
        </w:rPr>
        <w:t>mogu dati doprinos u</w:t>
      </w:r>
      <w:r w:rsidR="00763E71" w:rsidRPr="001D6C18">
        <w:rPr>
          <w:rFonts w:ascii="Verdana" w:hAnsi="Verdana"/>
          <w:bCs/>
          <w:lang w:val="hr-HR"/>
        </w:rPr>
        <w:t xml:space="preserve"> realizaciji </w:t>
      </w:r>
      <w:r w:rsidR="00365C0A" w:rsidRPr="001D6C18">
        <w:rPr>
          <w:rFonts w:ascii="Verdana" w:hAnsi="Verdana"/>
          <w:bCs/>
          <w:lang w:val="hr-HR"/>
        </w:rPr>
        <w:t xml:space="preserve">projektnih </w:t>
      </w:r>
      <w:r w:rsidR="00763E71" w:rsidRPr="001D6C18">
        <w:rPr>
          <w:rFonts w:ascii="Verdana" w:hAnsi="Verdana"/>
          <w:bCs/>
          <w:lang w:val="hr-HR"/>
        </w:rPr>
        <w:t>aktivnosti, ali</w:t>
      </w:r>
      <w:r w:rsidR="00763E71" w:rsidRPr="001D6C18">
        <w:rPr>
          <w:rFonts w:ascii="Verdana" w:hAnsi="Verdana"/>
          <w:b/>
          <w:bCs/>
          <w:lang w:val="hr-HR"/>
        </w:rPr>
        <w:t xml:space="preserve"> </w:t>
      </w:r>
      <w:r w:rsidR="00763E71" w:rsidRPr="001D6C18">
        <w:rPr>
          <w:rFonts w:ascii="Verdana" w:hAnsi="Verdana"/>
          <w:bCs/>
          <w:lang w:val="hr-HR"/>
        </w:rPr>
        <w:t xml:space="preserve">ne mogu </w:t>
      </w:r>
      <w:r w:rsidR="00285EB9" w:rsidRPr="001D6C18">
        <w:rPr>
          <w:rFonts w:ascii="Verdana" w:hAnsi="Verdana"/>
          <w:bCs/>
          <w:lang w:val="hr-HR"/>
        </w:rPr>
        <w:t xml:space="preserve">biti korisnici </w:t>
      </w:r>
      <w:r w:rsidR="00763E71" w:rsidRPr="001D6C18">
        <w:rPr>
          <w:rFonts w:ascii="Verdana" w:hAnsi="Verdana"/>
          <w:bCs/>
          <w:lang w:val="hr-HR"/>
        </w:rPr>
        <w:t>sredst</w:t>
      </w:r>
      <w:r w:rsidR="00285EB9" w:rsidRPr="001D6C18">
        <w:rPr>
          <w:rFonts w:ascii="Verdana" w:hAnsi="Verdana"/>
          <w:bCs/>
          <w:lang w:val="hr-HR"/>
        </w:rPr>
        <w:t>a</w:t>
      </w:r>
      <w:r w:rsidR="00763E71" w:rsidRPr="001D6C18">
        <w:rPr>
          <w:rFonts w:ascii="Verdana" w:hAnsi="Verdana"/>
          <w:bCs/>
          <w:lang w:val="hr-HR"/>
        </w:rPr>
        <w:t>va</w:t>
      </w:r>
      <w:r w:rsidR="00763E71" w:rsidRPr="001D6C18">
        <w:rPr>
          <w:rFonts w:ascii="Verdana" w:hAnsi="Verdana"/>
          <w:b/>
          <w:bCs/>
          <w:lang w:val="hr-HR"/>
        </w:rPr>
        <w:t xml:space="preserve"> </w:t>
      </w:r>
      <w:r w:rsidR="00365C0A" w:rsidRPr="001D6C18">
        <w:rPr>
          <w:rFonts w:ascii="Verdana" w:hAnsi="Verdana"/>
          <w:bCs/>
          <w:lang w:val="hr-HR"/>
        </w:rPr>
        <w:t>koja se dodjeljuju putem ovog javnog poziva</w:t>
      </w:r>
      <w:r w:rsidR="00763E71" w:rsidRPr="001D6C18">
        <w:rPr>
          <w:rFonts w:ascii="Verdana" w:hAnsi="Verdana"/>
          <w:bCs/>
          <w:lang w:val="hr-HR"/>
        </w:rPr>
        <w:t>.</w:t>
      </w:r>
    </w:p>
    <w:p w:rsidR="00017D4F" w:rsidRPr="001D6C18" w:rsidRDefault="00017D4F" w:rsidP="00627A1E">
      <w:pPr>
        <w:jc w:val="both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rPr>
          <w:rFonts w:ascii="Verdana" w:hAnsi="Verdana"/>
          <w:lang w:val="bs-Latn-BA"/>
        </w:rPr>
      </w:pPr>
      <w:r w:rsidRPr="00E152AD">
        <w:rPr>
          <w:rFonts w:ascii="Verdana" w:hAnsi="Verdana"/>
          <w:b/>
          <w:bCs/>
          <w:u w:val="single"/>
          <w:lang w:val="hr-HR"/>
        </w:rPr>
        <w:t>Trajanje</w:t>
      </w:r>
    </w:p>
    <w:p w:rsidR="00B84F8E" w:rsidRDefault="0098725A" w:rsidP="00C6336F">
      <w:pPr>
        <w:pStyle w:val="Zaglavlje"/>
        <w:tabs>
          <w:tab w:val="left" w:pos="270"/>
          <w:tab w:val="center" w:pos="6480"/>
          <w:tab w:val="center" w:pos="8640"/>
          <w:tab w:val="left" w:pos="9639"/>
          <w:tab w:val="left" w:pos="10065"/>
        </w:tabs>
        <w:ind w:right="-196"/>
        <w:jc w:val="both"/>
        <w:rPr>
          <w:rFonts w:ascii="Verdana" w:hAnsi="Verdana"/>
          <w:b/>
          <w:lang w:val="hr-HR"/>
        </w:rPr>
      </w:pPr>
      <w:r>
        <w:rPr>
          <w:rFonts w:ascii="Verdana" w:hAnsi="Verdana"/>
          <w:b/>
          <w:lang w:val="hr-HR"/>
        </w:rPr>
        <w:t>T</w:t>
      </w:r>
      <w:r w:rsidR="00841EA6" w:rsidRPr="00E152AD">
        <w:rPr>
          <w:rFonts w:ascii="Verdana" w:hAnsi="Verdana"/>
          <w:b/>
          <w:lang w:val="hr-HR"/>
        </w:rPr>
        <w:t xml:space="preserve">rajanja svakog projekta </w:t>
      </w:r>
      <w:r>
        <w:rPr>
          <w:rFonts w:ascii="Verdana" w:hAnsi="Verdana"/>
          <w:b/>
          <w:lang w:val="hr-HR"/>
        </w:rPr>
        <w:t xml:space="preserve">ne </w:t>
      </w:r>
      <w:r w:rsidR="00841EA6" w:rsidRPr="00E152AD">
        <w:rPr>
          <w:rFonts w:ascii="Verdana" w:hAnsi="Verdana"/>
          <w:b/>
          <w:lang w:val="hr-HR"/>
        </w:rPr>
        <w:t>može biti</w:t>
      </w:r>
      <w:r w:rsidR="00B84F8E">
        <w:rPr>
          <w:rFonts w:ascii="Verdana" w:hAnsi="Verdana"/>
          <w:b/>
          <w:lang w:val="hr-HR"/>
        </w:rPr>
        <w:t xml:space="preserve"> kraće od tri mjeseca niti</w:t>
      </w:r>
      <w:r w:rsidR="00841EA6" w:rsidRPr="00E152AD">
        <w:rPr>
          <w:rFonts w:ascii="Verdana" w:hAnsi="Verdana"/>
          <w:b/>
          <w:lang w:val="hr-HR"/>
        </w:rPr>
        <w:t xml:space="preserve"> </w:t>
      </w:r>
      <w:r>
        <w:rPr>
          <w:rFonts w:ascii="Verdana" w:hAnsi="Verdana"/>
          <w:b/>
          <w:lang w:val="hr-HR"/>
        </w:rPr>
        <w:t>duže od šest</w:t>
      </w:r>
      <w:r w:rsidR="00B84F8E">
        <w:rPr>
          <w:rFonts w:ascii="Verdana" w:hAnsi="Verdana"/>
          <w:b/>
          <w:lang w:val="hr-HR"/>
        </w:rPr>
        <w:t xml:space="preserve"> mjeseci, </w:t>
      </w:r>
    </w:p>
    <w:p w:rsidR="00841EA6" w:rsidRPr="00E152AD" w:rsidRDefault="00841EA6" w:rsidP="00C6336F">
      <w:pPr>
        <w:pStyle w:val="Zaglavlje"/>
        <w:tabs>
          <w:tab w:val="left" w:pos="270"/>
          <w:tab w:val="center" w:pos="6480"/>
          <w:tab w:val="center" w:pos="8640"/>
          <w:tab w:val="left" w:pos="9639"/>
          <w:tab w:val="left" w:pos="10065"/>
        </w:tabs>
        <w:ind w:right="-196"/>
        <w:jc w:val="both"/>
        <w:rPr>
          <w:rFonts w:ascii="Verdana" w:hAnsi="Verdana"/>
          <w:b/>
          <w:lang w:val="hr-HR"/>
        </w:rPr>
      </w:pPr>
      <w:r w:rsidRPr="00E152AD">
        <w:rPr>
          <w:rFonts w:ascii="Verdana" w:hAnsi="Verdana"/>
          <w:b/>
          <w:lang w:val="hr-HR"/>
        </w:rPr>
        <w:t xml:space="preserve">a izabrani projekti trebaju da se provedu do kraja </w:t>
      </w:r>
      <w:r w:rsidR="007D25C5">
        <w:rPr>
          <w:rFonts w:ascii="Verdana" w:hAnsi="Verdana"/>
          <w:b/>
          <w:lang w:val="hr-HR"/>
        </w:rPr>
        <w:t>januara</w:t>
      </w:r>
      <w:r w:rsidR="00954372" w:rsidRPr="00A10066">
        <w:rPr>
          <w:rFonts w:ascii="Verdana" w:hAnsi="Verdana"/>
          <w:b/>
          <w:lang w:val="hr-HR"/>
        </w:rPr>
        <w:t xml:space="preserve"> 202</w:t>
      </w:r>
      <w:r w:rsidR="00E26313">
        <w:rPr>
          <w:rFonts w:ascii="Verdana" w:hAnsi="Verdana"/>
          <w:b/>
          <w:lang w:val="hr-HR"/>
        </w:rPr>
        <w:t>5</w:t>
      </w:r>
      <w:r w:rsidR="00954372" w:rsidRPr="00A10066">
        <w:rPr>
          <w:rFonts w:ascii="Verdana" w:hAnsi="Verdana"/>
          <w:b/>
          <w:lang w:val="hr-HR"/>
        </w:rPr>
        <w:t>. godine</w:t>
      </w:r>
      <w:r w:rsidRPr="00A10066">
        <w:rPr>
          <w:rFonts w:ascii="Verdana" w:hAnsi="Verdana"/>
          <w:b/>
          <w:lang w:val="hr-HR"/>
        </w:rPr>
        <w:t>.</w:t>
      </w:r>
    </w:p>
    <w:p w:rsidR="00BD0003" w:rsidRPr="00E152AD" w:rsidRDefault="00BD0003" w:rsidP="00C6336F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E152AD">
        <w:rPr>
          <w:rFonts w:ascii="Verdana" w:hAnsi="Verdana"/>
          <w:b/>
          <w:bCs/>
          <w:u w:val="single"/>
          <w:lang w:val="hr-HR"/>
        </w:rPr>
        <w:t>Lokacija</w:t>
      </w:r>
    </w:p>
    <w:p w:rsidR="00763E71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moraju biti implementirani isključivo na području </w:t>
      </w:r>
      <w:r w:rsidR="00C817E3" w:rsidRPr="00E152AD">
        <w:rPr>
          <w:rFonts w:ascii="Verdana" w:hAnsi="Verdana"/>
          <w:bCs/>
          <w:lang w:val="hr-HR"/>
        </w:rPr>
        <w:t>Općine Centar Sarajevo</w:t>
      </w:r>
      <w:r w:rsidR="003960BB" w:rsidRPr="00E152AD">
        <w:rPr>
          <w:rFonts w:ascii="Verdana" w:hAnsi="Verdana"/>
          <w:bCs/>
          <w:lang w:val="hr-HR"/>
        </w:rPr>
        <w:t>, osim aktivnosti za koje ne postoje pretpostavke (uslovi) da se odvijaju na teritoriji Općine, a čija su ciljna grupa građani Općine Centar Sarajevo.</w:t>
      </w:r>
    </w:p>
    <w:p w:rsidR="00E152AD" w:rsidRPr="00E152AD" w:rsidRDefault="00E152AD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E152AD">
        <w:rPr>
          <w:rFonts w:ascii="Verdana" w:hAnsi="Verdana"/>
          <w:b/>
          <w:bCs/>
          <w:u w:val="single"/>
          <w:lang w:val="hr-HR"/>
        </w:rPr>
        <w:t>Vrste projekata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bs-Latn-BA"/>
        </w:rPr>
      </w:pPr>
      <w:r w:rsidRPr="00E152AD">
        <w:rPr>
          <w:rFonts w:ascii="Verdana" w:hAnsi="Verdana"/>
          <w:bCs/>
          <w:lang w:val="hr-HR"/>
        </w:rPr>
        <w:t xml:space="preserve">Projekti koji se </w:t>
      </w:r>
      <w:proofErr w:type="spellStart"/>
      <w:r w:rsidRPr="00E152AD">
        <w:rPr>
          <w:rFonts w:ascii="Verdana" w:hAnsi="Verdana"/>
          <w:bCs/>
          <w:lang w:val="hr-HR"/>
        </w:rPr>
        <w:t>finansiraju</w:t>
      </w:r>
      <w:proofErr w:type="spellEnd"/>
      <w:r w:rsidRPr="00E152AD">
        <w:rPr>
          <w:rFonts w:ascii="Verdana" w:hAnsi="Verdana"/>
          <w:bCs/>
          <w:lang w:val="hr-HR"/>
        </w:rPr>
        <w:t xml:space="preserve"> trebaju biti pripremljeni u skladu sa </w:t>
      </w:r>
      <w:r w:rsidR="003D31B8" w:rsidRPr="00E152AD">
        <w:rPr>
          <w:rFonts w:ascii="Verdana" w:hAnsi="Verdana"/>
          <w:bCs/>
          <w:lang w:val="hr-HR"/>
        </w:rPr>
        <w:t>j</w:t>
      </w:r>
      <w:r w:rsidRPr="00E152AD">
        <w:rPr>
          <w:rFonts w:ascii="Verdana" w:hAnsi="Verdana"/>
          <w:bCs/>
          <w:lang w:val="hr-HR"/>
        </w:rPr>
        <w:t xml:space="preserve">avnim pozivom tj. </w:t>
      </w:r>
      <w:r w:rsidR="002576C5" w:rsidRPr="00E152AD">
        <w:rPr>
          <w:rFonts w:ascii="Verdana" w:hAnsi="Verdana"/>
          <w:bCs/>
          <w:lang w:val="hr-HR"/>
        </w:rPr>
        <w:t xml:space="preserve">navedenim </w:t>
      </w:r>
      <w:r w:rsidR="00752530" w:rsidRPr="00E152AD">
        <w:rPr>
          <w:rFonts w:ascii="Verdana" w:hAnsi="Verdana"/>
          <w:bCs/>
          <w:lang w:val="hr-HR"/>
        </w:rPr>
        <w:t>prioritetnim strateškim oblastima</w:t>
      </w:r>
      <w:r w:rsidRPr="00E152AD">
        <w:rPr>
          <w:rFonts w:ascii="Verdana" w:hAnsi="Verdana"/>
          <w:bCs/>
          <w:lang w:val="bs-Latn-BA"/>
        </w:rPr>
        <w:t>. Projektni prijedlozi trebaju jasno z</w:t>
      </w:r>
      <w:r w:rsidR="00D3135F" w:rsidRPr="00E152AD">
        <w:rPr>
          <w:rFonts w:ascii="Verdana" w:hAnsi="Verdana"/>
          <w:bCs/>
          <w:lang w:val="bs-Latn-BA"/>
        </w:rPr>
        <w:t xml:space="preserve">adovoljavati potrebe iskazane kroz teme </w:t>
      </w:r>
      <w:r w:rsidR="003D31B8" w:rsidRPr="00E152AD">
        <w:rPr>
          <w:rFonts w:ascii="Verdana" w:hAnsi="Verdana"/>
          <w:bCs/>
          <w:lang w:val="bs-Latn-BA"/>
        </w:rPr>
        <w:t>j</w:t>
      </w:r>
      <w:r w:rsidR="00D3135F" w:rsidRPr="00E152AD">
        <w:rPr>
          <w:rFonts w:ascii="Verdana" w:hAnsi="Verdana"/>
          <w:bCs/>
          <w:lang w:val="bs-Latn-BA"/>
        </w:rPr>
        <w:t>avnog poziva, odnosno p</w:t>
      </w:r>
      <w:proofErr w:type="spellStart"/>
      <w:r w:rsidRPr="00E152AD">
        <w:rPr>
          <w:rFonts w:ascii="Verdana" w:hAnsi="Verdana"/>
          <w:bCs/>
          <w:lang w:val="hr-HR"/>
        </w:rPr>
        <w:t>rojekti</w:t>
      </w:r>
      <w:proofErr w:type="spellEnd"/>
      <w:r w:rsidRPr="00E152AD">
        <w:rPr>
          <w:rFonts w:ascii="Verdana" w:hAnsi="Verdana"/>
          <w:bCs/>
          <w:lang w:val="hr-HR"/>
        </w:rPr>
        <w:t xml:space="preserve"> trebaju biti kreirani kao odgovor na specifične potrebe lokalne zajednice i određene ciljne grupe, </w:t>
      </w:r>
      <w:proofErr w:type="spellStart"/>
      <w:r w:rsidRPr="00E152AD">
        <w:rPr>
          <w:rFonts w:ascii="Verdana" w:hAnsi="Verdana"/>
          <w:bCs/>
          <w:lang w:val="hr-HR"/>
        </w:rPr>
        <w:t>identifikovane</w:t>
      </w:r>
      <w:proofErr w:type="spellEnd"/>
      <w:r w:rsidRPr="00E152AD">
        <w:rPr>
          <w:rFonts w:ascii="Verdana" w:hAnsi="Verdana"/>
          <w:bCs/>
          <w:lang w:val="hr-HR"/>
        </w:rPr>
        <w:t xml:space="preserve"> projektom.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bi se trebali sastojati od nezavisnih operativnih aktivnosti sa jasno </w:t>
      </w:r>
      <w:proofErr w:type="spellStart"/>
      <w:r w:rsidRPr="00E152AD">
        <w:rPr>
          <w:rFonts w:ascii="Verdana" w:hAnsi="Verdana"/>
          <w:bCs/>
          <w:lang w:val="hr-HR"/>
        </w:rPr>
        <w:t>formulisanim</w:t>
      </w:r>
      <w:proofErr w:type="spellEnd"/>
      <w:r w:rsidRPr="00E152AD">
        <w:rPr>
          <w:rFonts w:ascii="Verdana" w:hAnsi="Verdana"/>
          <w:bCs/>
          <w:lang w:val="hr-HR"/>
        </w:rPr>
        <w:t xml:space="preserve"> operativnim ciljevima, ciljnim grupama i planiranim ishodima. </w:t>
      </w:r>
    </w:p>
    <w:p w:rsidR="00763E71" w:rsidRPr="00E152AD" w:rsidRDefault="00EE7F13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</w:t>
      </w:r>
      <w:r w:rsidR="00D3135F" w:rsidRPr="00E152AD">
        <w:rPr>
          <w:rFonts w:ascii="Verdana" w:hAnsi="Verdana"/>
          <w:bCs/>
          <w:lang w:val="hr-HR"/>
        </w:rPr>
        <w:t>i</w:t>
      </w:r>
      <w:r w:rsidRPr="00E152AD">
        <w:rPr>
          <w:rFonts w:ascii="Verdana" w:hAnsi="Verdana"/>
          <w:bCs/>
          <w:lang w:val="hr-HR"/>
        </w:rPr>
        <w:t xml:space="preserve"> treba</w:t>
      </w:r>
      <w:r w:rsidR="00D3135F" w:rsidRPr="00E152AD">
        <w:rPr>
          <w:rFonts w:ascii="Verdana" w:hAnsi="Verdana"/>
          <w:bCs/>
          <w:lang w:val="hr-HR"/>
        </w:rPr>
        <w:t xml:space="preserve">ju biti </w:t>
      </w:r>
      <w:proofErr w:type="spellStart"/>
      <w:r w:rsidR="00D3135F" w:rsidRPr="00E152AD">
        <w:rPr>
          <w:rFonts w:ascii="Verdana" w:hAnsi="Verdana"/>
          <w:bCs/>
          <w:lang w:val="hr-HR"/>
        </w:rPr>
        <w:t>integri</w:t>
      </w:r>
      <w:r w:rsidR="00507520" w:rsidRPr="00E152AD">
        <w:rPr>
          <w:rFonts w:ascii="Verdana" w:hAnsi="Verdana"/>
          <w:bCs/>
          <w:lang w:val="hr-HR"/>
        </w:rPr>
        <w:t>s</w:t>
      </w:r>
      <w:r w:rsidR="00D3135F" w:rsidRPr="00E152AD">
        <w:rPr>
          <w:rFonts w:ascii="Verdana" w:hAnsi="Verdana"/>
          <w:bCs/>
          <w:lang w:val="hr-HR"/>
        </w:rPr>
        <w:t>ani</w:t>
      </w:r>
      <w:proofErr w:type="spellEnd"/>
      <w:r w:rsidR="00D3135F" w:rsidRPr="00E152AD">
        <w:rPr>
          <w:rFonts w:ascii="Verdana" w:hAnsi="Verdana"/>
          <w:bCs/>
          <w:lang w:val="hr-HR"/>
        </w:rPr>
        <w:t xml:space="preserve"> na način da</w:t>
      </w:r>
      <w:r w:rsidR="00763E71" w:rsidRPr="00E152AD">
        <w:rPr>
          <w:rFonts w:ascii="Verdana" w:hAnsi="Verdana"/>
          <w:bCs/>
          <w:lang w:val="hr-HR"/>
        </w:rPr>
        <w:t xml:space="preserve"> metodološki set aktivnosti, kreiran da ostvari određene specifične ci</w:t>
      </w:r>
      <w:r w:rsidR="00D3135F" w:rsidRPr="00E152AD">
        <w:rPr>
          <w:rFonts w:ascii="Verdana" w:hAnsi="Verdana"/>
          <w:bCs/>
          <w:lang w:val="hr-HR"/>
        </w:rPr>
        <w:t>ljeve i rezultate unutar ogranič</w:t>
      </w:r>
      <w:r w:rsidR="00763E71" w:rsidRPr="00E152AD">
        <w:rPr>
          <w:rFonts w:ascii="Verdana" w:hAnsi="Verdana"/>
          <w:bCs/>
          <w:lang w:val="hr-HR"/>
        </w:rPr>
        <w:t xml:space="preserve">enog vremenskog okvira. </w:t>
      </w:r>
    </w:p>
    <w:p w:rsidR="0098725A" w:rsidRDefault="002D7DF6" w:rsidP="00C6336F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 w:rsidRPr="00E152AD">
        <w:rPr>
          <w:rFonts w:ascii="Verdana" w:hAnsi="Verdana"/>
          <w:b/>
          <w:bCs/>
          <w:lang w:val="hr-HR"/>
        </w:rPr>
        <w:t>F</w:t>
      </w:r>
      <w:r w:rsidR="003960BB" w:rsidRPr="00E152AD">
        <w:rPr>
          <w:rFonts w:ascii="Verdana" w:hAnsi="Verdana"/>
          <w:b/>
          <w:bCs/>
          <w:lang w:val="hr-HR"/>
        </w:rPr>
        <w:t>inansiranje</w:t>
      </w:r>
      <w:proofErr w:type="spellEnd"/>
      <w:r w:rsidR="003960BB" w:rsidRPr="00E152AD">
        <w:rPr>
          <w:rFonts w:ascii="Verdana" w:hAnsi="Verdana"/>
          <w:b/>
          <w:bCs/>
          <w:lang w:val="hr-HR"/>
        </w:rPr>
        <w:t xml:space="preserve"> općeg</w:t>
      </w:r>
      <w:r w:rsidR="00763E71" w:rsidRPr="00E152AD">
        <w:rPr>
          <w:rFonts w:ascii="Verdana" w:hAnsi="Verdana"/>
          <w:b/>
          <w:bCs/>
          <w:lang w:val="hr-HR"/>
        </w:rPr>
        <w:t xml:space="preserve"> program</w:t>
      </w:r>
      <w:r w:rsidR="00773D2E" w:rsidRPr="00E152AD">
        <w:rPr>
          <w:rFonts w:ascii="Verdana" w:hAnsi="Verdana"/>
          <w:b/>
          <w:bCs/>
          <w:lang w:val="hr-HR"/>
        </w:rPr>
        <w:t>a</w:t>
      </w:r>
      <w:r w:rsidR="00763E71" w:rsidRPr="00E152AD">
        <w:rPr>
          <w:rFonts w:ascii="Verdana" w:hAnsi="Verdana"/>
          <w:b/>
          <w:bCs/>
          <w:lang w:val="hr-HR"/>
        </w:rPr>
        <w:t xml:space="preserve"> rada</w:t>
      </w:r>
      <w:r w:rsidR="00285EB9" w:rsidRPr="00E152AD">
        <w:rPr>
          <w:rFonts w:ascii="Verdana" w:hAnsi="Verdana"/>
          <w:b/>
          <w:bCs/>
          <w:lang w:val="hr-HR"/>
        </w:rPr>
        <w:t xml:space="preserve"> (redovne aktivnosti)</w:t>
      </w:r>
      <w:r w:rsidR="00763E71" w:rsidRPr="00E152AD">
        <w:rPr>
          <w:rFonts w:ascii="Verdana" w:hAnsi="Verdana"/>
          <w:b/>
          <w:bCs/>
          <w:lang w:val="hr-HR"/>
        </w:rPr>
        <w:t xml:space="preserve"> organizacije </w:t>
      </w:r>
      <w:proofErr w:type="spellStart"/>
      <w:r w:rsidR="00763E71" w:rsidRPr="00E152AD">
        <w:rPr>
          <w:rFonts w:ascii="Verdana" w:hAnsi="Verdana"/>
          <w:b/>
          <w:bCs/>
          <w:lang w:val="hr-HR"/>
        </w:rPr>
        <w:t>aplikanta</w:t>
      </w:r>
      <w:proofErr w:type="spellEnd"/>
      <w:r w:rsidR="00763E71" w:rsidRPr="00E152AD">
        <w:rPr>
          <w:rFonts w:ascii="Verdana" w:hAnsi="Verdana"/>
          <w:b/>
          <w:bCs/>
          <w:lang w:val="hr-HR"/>
        </w:rPr>
        <w:t xml:space="preserve"> ili nekog od partnera na projektu </w:t>
      </w:r>
      <w:r w:rsidR="00D3135F" w:rsidRPr="00E152AD">
        <w:rPr>
          <w:rFonts w:ascii="Verdana" w:hAnsi="Verdana"/>
          <w:b/>
          <w:bCs/>
          <w:lang w:val="hr-HR"/>
        </w:rPr>
        <w:t xml:space="preserve">nije predviđeno kroz ovaj </w:t>
      </w:r>
      <w:r w:rsidR="003D31B8" w:rsidRPr="00E152AD">
        <w:rPr>
          <w:rFonts w:ascii="Verdana" w:hAnsi="Verdana"/>
          <w:b/>
          <w:bCs/>
          <w:lang w:val="hr-HR"/>
        </w:rPr>
        <w:t>j</w:t>
      </w:r>
      <w:r w:rsidR="00EF7DD3" w:rsidRPr="00E152AD">
        <w:rPr>
          <w:rFonts w:ascii="Verdana" w:hAnsi="Verdana"/>
          <w:b/>
          <w:bCs/>
          <w:lang w:val="hr-HR"/>
        </w:rPr>
        <w:t>avni poziv</w:t>
      </w:r>
      <w:r w:rsidR="00763E71" w:rsidRPr="00E152AD">
        <w:rPr>
          <w:rFonts w:ascii="Verdana" w:hAnsi="Verdana"/>
          <w:b/>
          <w:bCs/>
          <w:lang w:val="hr-HR"/>
        </w:rPr>
        <w:t>.</w:t>
      </w:r>
      <w:r w:rsidR="00763E71" w:rsidRPr="00E152AD">
        <w:rPr>
          <w:rFonts w:ascii="Verdana" w:hAnsi="Verdana"/>
          <w:bCs/>
          <w:lang w:val="hr-HR"/>
        </w:rPr>
        <w:t xml:space="preserve"> </w:t>
      </w:r>
      <w:r w:rsidR="00C42FA3" w:rsidRPr="00E152AD">
        <w:rPr>
          <w:rFonts w:ascii="Verdana" w:hAnsi="Verdana"/>
          <w:bCs/>
          <w:lang w:val="hr-HR"/>
        </w:rPr>
        <w:t>U redovne aktivnosti spadaju npr. učešće sportskih klubova u ligaškim takmičenjima, tradicionalni</w:t>
      </w:r>
      <w:r w:rsidR="00E152AD">
        <w:rPr>
          <w:rFonts w:ascii="Verdana" w:hAnsi="Verdana"/>
          <w:bCs/>
          <w:lang w:val="hr-HR"/>
        </w:rPr>
        <w:t>m turnirima ili učešće kulturno-</w:t>
      </w:r>
      <w:r w:rsidR="00C42FA3" w:rsidRPr="00E152AD">
        <w:rPr>
          <w:rFonts w:ascii="Verdana" w:hAnsi="Verdana"/>
          <w:bCs/>
          <w:lang w:val="hr-HR"/>
        </w:rPr>
        <w:t>umjetničkih društava na tradicionalnim ma</w:t>
      </w:r>
      <w:r w:rsidR="00507520" w:rsidRPr="00E152AD">
        <w:rPr>
          <w:rFonts w:ascii="Verdana" w:hAnsi="Verdana"/>
          <w:bCs/>
          <w:lang w:val="hr-HR"/>
        </w:rPr>
        <w:t>nife</w:t>
      </w:r>
      <w:r w:rsidR="00C42FA3" w:rsidRPr="00E152AD">
        <w:rPr>
          <w:rFonts w:ascii="Verdana" w:hAnsi="Verdana"/>
          <w:bCs/>
          <w:lang w:val="hr-HR"/>
        </w:rPr>
        <w:t>stacijama koje se već održavaju i sl.</w:t>
      </w:r>
    </w:p>
    <w:p w:rsidR="00C6336F" w:rsidRPr="00C6336F" w:rsidRDefault="00C6336F" w:rsidP="00C6336F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</w:p>
    <w:p w:rsidR="00763E71" w:rsidRPr="00C6336F" w:rsidRDefault="00C6336F" w:rsidP="00B84F8E">
      <w:pPr>
        <w:tabs>
          <w:tab w:val="left" w:pos="10064"/>
        </w:tabs>
        <w:autoSpaceDE w:val="0"/>
        <w:autoSpaceDN w:val="0"/>
        <w:adjustRightInd w:val="0"/>
        <w:rPr>
          <w:rFonts w:ascii="Verdana" w:hAnsi="Verdana"/>
          <w:b/>
          <w:bCs/>
          <w:lang w:val="hr-HR"/>
        </w:rPr>
      </w:pPr>
      <w:r w:rsidRPr="00C6336F">
        <w:rPr>
          <w:rFonts w:ascii="Verdana" w:hAnsi="Verdana"/>
          <w:b/>
          <w:bCs/>
          <w:lang w:val="hr-HR"/>
        </w:rPr>
        <w:t xml:space="preserve">Projekti koji neće biti </w:t>
      </w:r>
      <w:proofErr w:type="spellStart"/>
      <w:r w:rsidRPr="00C6336F">
        <w:rPr>
          <w:rFonts w:ascii="Verdana" w:hAnsi="Verdana"/>
          <w:b/>
          <w:bCs/>
          <w:lang w:val="hr-HR"/>
        </w:rPr>
        <w:t>finansirani</w:t>
      </w:r>
      <w:proofErr w:type="spellEnd"/>
      <w:r w:rsidRPr="00C6336F">
        <w:rPr>
          <w:rFonts w:ascii="Verdana" w:hAnsi="Verdana"/>
          <w:b/>
          <w:bCs/>
          <w:lang w:val="hr-HR"/>
        </w:rPr>
        <w:t>:</w:t>
      </w:r>
    </w:p>
    <w:p w:rsidR="00C33920" w:rsidRPr="00E152AD" w:rsidRDefault="003960BB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udruženja koja nisu izvršila svoje obaveze po ranije odobrenim projektima</w:t>
      </w:r>
      <w:r w:rsidR="00B84F8E">
        <w:rPr>
          <w:rFonts w:ascii="Verdana" w:hAnsi="Verdana"/>
          <w:bCs/>
          <w:lang w:val="hr-HR"/>
        </w:rPr>
        <w:t xml:space="preserve"> </w:t>
      </w:r>
      <w:proofErr w:type="spellStart"/>
      <w:r w:rsidR="00B84F8E">
        <w:rPr>
          <w:rFonts w:ascii="Verdana" w:hAnsi="Verdana"/>
          <w:bCs/>
          <w:lang w:val="hr-HR"/>
        </w:rPr>
        <w:t>finansiranim</w:t>
      </w:r>
      <w:proofErr w:type="spellEnd"/>
      <w:r w:rsidR="00B84F8E">
        <w:rPr>
          <w:rFonts w:ascii="Verdana" w:hAnsi="Verdana"/>
          <w:bCs/>
          <w:lang w:val="hr-HR"/>
        </w:rPr>
        <w:t xml:space="preserve"> iz budžeta Općine;</w:t>
      </w:r>
    </w:p>
    <w:p w:rsidR="003960BB" w:rsidRDefault="003960BB" w:rsidP="00B203FF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se isključivo odnose na jednokratne manifestacije, osim u slučajevima kada su dio trajnijeg i </w:t>
      </w:r>
      <w:proofErr w:type="spellStart"/>
      <w:r w:rsidRPr="00E152AD">
        <w:rPr>
          <w:rFonts w:ascii="Verdana" w:hAnsi="Verdana"/>
          <w:bCs/>
          <w:lang w:val="hr-HR"/>
        </w:rPr>
        <w:t>sveobuhvatnijeg</w:t>
      </w:r>
      <w:proofErr w:type="spellEnd"/>
      <w:r w:rsidRPr="00E152AD">
        <w:rPr>
          <w:rFonts w:ascii="Verdana" w:hAnsi="Verdana"/>
          <w:bCs/>
          <w:lang w:val="hr-HR"/>
        </w:rPr>
        <w:t xml:space="preserve"> projekta,</w:t>
      </w:r>
      <w:r w:rsidR="00B203FF" w:rsidRPr="00E152AD">
        <w:rPr>
          <w:rFonts w:ascii="Verdana" w:hAnsi="Verdana"/>
          <w:bCs/>
          <w:lang w:val="hr-HR"/>
        </w:rPr>
        <w:t xml:space="preserve"> p</w:t>
      </w:r>
      <w:r w:rsidRPr="00E152AD">
        <w:rPr>
          <w:rFonts w:ascii="Verdana" w:hAnsi="Verdana"/>
          <w:bCs/>
          <w:lang w:val="hr-HR"/>
        </w:rPr>
        <w:t xml:space="preserve">rojekti koji se </w:t>
      </w:r>
      <w:r w:rsidR="00FA1EBA" w:rsidRPr="00E152AD">
        <w:rPr>
          <w:rFonts w:ascii="Verdana" w:hAnsi="Verdana"/>
          <w:bCs/>
          <w:lang w:val="hr-HR"/>
        </w:rPr>
        <w:t>odnose na povremene konferencije, osim ako su neophodne za u</w:t>
      </w:r>
      <w:r w:rsidR="00B84F8E">
        <w:rPr>
          <w:rFonts w:ascii="Verdana" w:hAnsi="Verdana"/>
          <w:bCs/>
          <w:lang w:val="hr-HR"/>
        </w:rPr>
        <w:t>spješnu implementaciju projekta;</w:t>
      </w:r>
    </w:p>
    <w:p w:rsidR="00FA1EBA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se odnose na </w:t>
      </w:r>
      <w:proofErr w:type="spellStart"/>
      <w:r w:rsidRPr="00E152AD">
        <w:rPr>
          <w:rFonts w:ascii="Verdana" w:hAnsi="Verdana"/>
          <w:bCs/>
          <w:lang w:val="hr-HR"/>
        </w:rPr>
        <w:t>finansiranje</w:t>
      </w:r>
      <w:proofErr w:type="spellEnd"/>
      <w:r w:rsidRPr="00E152AD">
        <w:rPr>
          <w:rFonts w:ascii="Verdana" w:hAnsi="Verdana"/>
          <w:bCs/>
          <w:lang w:val="hr-HR"/>
        </w:rPr>
        <w:t xml:space="preserve"> redovnih aktivnosti podnosioca projektnog  p</w:t>
      </w:r>
      <w:r w:rsidR="00B84F8E">
        <w:rPr>
          <w:rFonts w:ascii="Verdana" w:hAnsi="Verdana"/>
          <w:bCs/>
          <w:lang w:val="hr-HR"/>
        </w:rPr>
        <w:t>rijedloga ili njihovih partnera;</w:t>
      </w:r>
    </w:p>
    <w:p w:rsidR="00B84F8E" w:rsidRPr="00E152AD" w:rsidRDefault="00B84F8E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>
        <w:rPr>
          <w:rFonts w:ascii="Verdana" w:hAnsi="Verdana"/>
          <w:bCs/>
          <w:lang w:val="hr-HR"/>
        </w:rPr>
        <w:t>Finansiranje</w:t>
      </w:r>
      <w:proofErr w:type="spellEnd"/>
      <w:r>
        <w:rPr>
          <w:rFonts w:ascii="Verdana" w:hAnsi="Verdana"/>
          <w:bCs/>
          <w:lang w:val="hr-HR"/>
        </w:rPr>
        <w:t xml:space="preserve"> projekata koji su već u toku ili su završeni;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se baziraju na investicionim ulaganjima, adaptaciji ili izgradnji kapitalnih objekata, ili na kupovinu opreme </w:t>
      </w:r>
      <w:r w:rsidR="00B84F8E">
        <w:rPr>
          <w:rFonts w:ascii="Verdana" w:hAnsi="Verdana"/>
          <w:bCs/>
          <w:lang w:val="hr-HR"/>
        </w:rPr>
        <w:t>u iznosu većem od 30%;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kojima je predviđen dio administrativnih troškova (ljudski resursi, putovanja/pr</w:t>
      </w:r>
      <w:r w:rsidR="00E152AD">
        <w:rPr>
          <w:rFonts w:ascii="Verdana" w:hAnsi="Verdana"/>
          <w:bCs/>
          <w:lang w:val="hr-HR"/>
        </w:rPr>
        <w:t>ij</w:t>
      </w:r>
      <w:r w:rsidRPr="00E152AD">
        <w:rPr>
          <w:rFonts w:ascii="Verdana" w:hAnsi="Verdana"/>
          <w:bCs/>
          <w:lang w:val="hr-HR"/>
        </w:rPr>
        <w:t>evoz, kancelarijski troškovi) veći od 2</w:t>
      </w:r>
      <w:r w:rsidR="00B84F8E">
        <w:rPr>
          <w:rFonts w:ascii="Verdana" w:hAnsi="Verdana"/>
          <w:bCs/>
          <w:lang w:val="hr-HR"/>
        </w:rPr>
        <w:t>0% od ukupnih troškova projekta;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predstavljaju individualna sponzorstva/stipendije za školovanje ili za učestvovanje u radionicama, seminarima, konferencijama, kongresima, trening </w:t>
      </w:r>
      <w:proofErr w:type="spellStart"/>
      <w:r w:rsidRPr="00E152AD">
        <w:rPr>
          <w:rFonts w:ascii="Verdana" w:hAnsi="Verdana"/>
          <w:bCs/>
          <w:lang w:val="hr-HR"/>
        </w:rPr>
        <w:t>kursevima</w:t>
      </w:r>
      <w:proofErr w:type="spellEnd"/>
      <w:r w:rsidR="00B84F8E">
        <w:rPr>
          <w:rFonts w:ascii="Verdana" w:hAnsi="Verdana"/>
          <w:bCs/>
          <w:lang w:val="hr-HR"/>
        </w:rPr>
        <w:t>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 su usmjereni prema vj</w:t>
      </w:r>
      <w:r w:rsidR="00B84F8E">
        <w:rPr>
          <w:rFonts w:ascii="Verdana" w:hAnsi="Verdana"/>
          <w:bCs/>
          <w:lang w:val="hr-HR"/>
        </w:rPr>
        <w:t>erskim ciljevima i aktivnostima;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Projekti koji su usmjereni </w:t>
      </w:r>
      <w:r w:rsidR="00B203FF" w:rsidRPr="00E152AD">
        <w:rPr>
          <w:rFonts w:ascii="Verdana" w:hAnsi="Verdana"/>
          <w:bCs/>
          <w:lang w:val="hr-HR"/>
        </w:rPr>
        <w:t>prema političkim aktivnostima</w:t>
      </w:r>
      <w:r w:rsidR="00B84F8E">
        <w:rPr>
          <w:rFonts w:ascii="Verdana" w:hAnsi="Verdana"/>
          <w:bCs/>
          <w:lang w:val="hr-HR"/>
        </w:rPr>
        <w:t>;</w:t>
      </w:r>
    </w:p>
    <w:p w:rsidR="00FA1EBA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 su namijenjeni za isključivu dobit pojedinca,</w:t>
      </w:r>
      <w:r w:rsidR="00B84F8E">
        <w:rPr>
          <w:rFonts w:ascii="Verdana" w:hAnsi="Verdana"/>
          <w:bCs/>
          <w:lang w:val="hr-HR"/>
        </w:rPr>
        <w:t xml:space="preserve"> odnosno projekti koji nemaju značaj za širu društvenu zajednicu;</w:t>
      </w:r>
    </w:p>
    <w:p w:rsidR="0079265D" w:rsidRDefault="0079265D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Dodjeljivanje humanitarne pomoći (humanitarni paketi, direktne novčane ili materijalne pomoći, i sl.);</w:t>
      </w:r>
    </w:p>
    <w:p w:rsidR="0079265D" w:rsidRPr="00E152AD" w:rsidRDefault="0079265D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Dodjeljivanje novčanih nagrada učesnicima/korisnicima u projektu ili nakon projekta;</w:t>
      </w:r>
    </w:p>
    <w:p w:rsidR="00FA1EBA" w:rsidRPr="00E152AD" w:rsidRDefault="00FA1EBA" w:rsidP="003960BB">
      <w:pPr>
        <w:pStyle w:val="Paragrafspisk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Projekti koji se zasnivaju na dodjeljivanju sredstava trećoj strani</w:t>
      </w:r>
      <w:r w:rsidR="00E152AD">
        <w:rPr>
          <w:rFonts w:ascii="Verdana" w:hAnsi="Verdana"/>
          <w:bCs/>
          <w:lang w:val="hr-HR"/>
        </w:rPr>
        <w:t>.</w:t>
      </w:r>
    </w:p>
    <w:p w:rsidR="00886C02" w:rsidRPr="00E152AD" w:rsidRDefault="00886C02" w:rsidP="00886C02">
      <w:pPr>
        <w:autoSpaceDE w:val="0"/>
        <w:autoSpaceDN w:val="0"/>
        <w:adjustRightInd w:val="0"/>
        <w:jc w:val="both"/>
        <w:rPr>
          <w:rFonts w:ascii="Verdana" w:hAnsi="Verdana"/>
          <w:bCs/>
          <w:lang w:val="hr-BA"/>
        </w:rPr>
      </w:pPr>
      <w:r w:rsidRPr="00E152AD">
        <w:rPr>
          <w:rFonts w:ascii="Verdana" w:hAnsi="Verdana"/>
          <w:bCs/>
          <w:lang w:val="hr-BA"/>
        </w:rPr>
        <w:t>Ukoliko gore navedene aktivnosti čine okosnicu projekta</w:t>
      </w:r>
      <w:r w:rsidR="0079265D">
        <w:rPr>
          <w:rFonts w:ascii="Verdana" w:hAnsi="Verdana"/>
          <w:bCs/>
          <w:lang w:val="hr-BA"/>
        </w:rPr>
        <w:t xml:space="preserve">, </w:t>
      </w:r>
      <w:proofErr w:type="spellStart"/>
      <w:r w:rsidR="0079265D">
        <w:rPr>
          <w:rFonts w:ascii="Verdana" w:hAnsi="Verdana"/>
          <w:bCs/>
          <w:lang w:val="hr-BA"/>
        </w:rPr>
        <w:t>e</w:t>
      </w:r>
      <w:r w:rsidRPr="00E152AD">
        <w:rPr>
          <w:rFonts w:ascii="Verdana" w:hAnsi="Verdana"/>
          <w:bCs/>
          <w:lang w:val="hr-BA"/>
        </w:rPr>
        <w:t>valuaciona</w:t>
      </w:r>
      <w:proofErr w:type="spellEnd"/>
      <w:r w:rsidRPr="00E152AD">
        <w:rPr>
          <w:rFonts w:ascii="Verdana" w:hAnsi="Verdana"/>
          <w:bCs/>
          <w:lang w:val="hr-BA"/>
        </w:rPr>
        <w:t xml:space="preserve"> komisija će projekte </w:t>
      </w:r>
      <w:proofErr w:type="spellStart"/>
      <w:r w:rsidR="0079265D" w:rsidRPr="005717CF">
        <w:rPr>
          <w:rFonts w:ascii="Verdana" w:hAnsi="Verdana"/>
          <w:bCs/>
          <w:lang w:val="hr-BA"/>
        </w:rPr>
        <w:t>diskvalifikovati</w:t>
      </w:r>
      <w:proofErr w:type="spellEnd"/>
      <w:r w:rsidR="0079265D" w:rsidRPr="005717CF">
        <w:rPr>
          <w:rFonts w:ascii="Verdana" w:hAnsi="Verdana"/>
          <w:bCs/>
          <w:lang w:val="hr-BA"/>
        </w:rPr>
        <w:t>.</w:t>
      </w:r>
    </w:p>
    <w:p w:rsidR="0079265D" w:rsidRPr="005717CF" w:rsidRDefault="0079265D" w:rsidP="0079265D">
      <w:pPr>
        <w:autoSpaceDE w:val="0"/>
        <w:autoSpaceDN w:val="0"/>
        <w:adjustRightInd w:val="0"/>
        <w:ind w:right="26"/>
        <w:jc w:val="both"/>
        <w:rPr>
          <w:rFonts w:ascii="Verdana" w:hAnsi="Verdana"/>
          <w:b/>
          <w:bCs/>
          <w:lang w:val="hr-BA"/>
        </w:rPr>
      </w:pPr>
      <w:proofErr w:type="spellStart"/>
      <w:r w:rsidRPr="005717CF">
        <w:rPr>
          <w:rFonts w:ascii="Verdana" w:hAnsi="Verdana"/>
          <w:b/>
          <w:bCs/>
          <w:lang w:val="hr-BA"/>
        </w:rPr>
        <w:t>Evaluaciona</w:t>
      </w:r>
      <w:proofErr w:type="spellEnd"/>
      <w:r w:rsidRPr="005717CF">
        <w:rPr>
          <w:rFonts w:ascii="Verdana" w:hAnsi="Verdana"/>
          <w:b/>
          <w:bCs/>
          <w:lang w:val="hr-BA"/>
        </w:rPr>
        <w:t xml:space="preserve"> komisija će po sljedećim osnovama </w:t>
      </w:r>
      <w:proofErr w:type="spellStart"/>
      <w:r w:rsidRPr="005717CF">
        <w:rPr>
          <w:rFonts w:ascii="Verdana" w:hAnsi="Verdana"/>
          <w:b/>
          <w:bCs/>
          <w:lang w:val="hr-BA"/>
        </w:rPr>
        <w:t>diskvalifikovati</w:t>
      </w:r>
      <w:proofErr w:type="spellEnd"/>
      <w:r w:rsidRPr="005717CF">
        <w:rPr>
          <w:rFonts w:ascii="Verdana" w:hAnsi="Verdana"/>
          <w:b/>
          <w:bCs/>
          <w:lang w:val="hr-BA"/>
        </w:rPr>
        <w:t xml:space="preserve"> projekte koji nisu u skladu sa javnim pozivom: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Style w:val="normaltextrun"/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 xml:space="preserve">Projekti koji traju kraće ili duže od predviđenog trajanja projekata po ovom javnom pozivu, </w:t>
      </w:r>
      <w:r w:rsidRPr="005717CF">
        <w:rPr>
          <w:rStyle w:val="normaltextrun"/>
          <w:rFonts w:ascii="Verdana" w:hAnsi="Verdana"/>
          <w:lang w:val="hr-BA"/>
        </w:rPr>
        <w:t xml:space="preserve">kraće od 3 ili duže </w:t>
      </w:r>
      <w:r w:rsidR="00E8700A">
        <w:rPr>
          <w:rStyle w:val="normaltextrun"/>
          <w:rFonts w:ascii="Verdana" w:hAnsi="Verdana"/>
          <w:lang w:val="hr-BA"/>
        </w:rPr>
        <w:t>od 6 mjeseci u periodu juni 2024</w:t>
      </w:r>
      <w:r w:rsidRPr="005717CF">
        <w:rPr>
          <w:rStyle w:val="normaltextrun"/>
          <w:rFonts w:ascii="Verdana" w:hAnsi="Verdana"/>
          <w:lang w:val="hr-BA"/>
        </w:rPr>
        <w:t xml:space="preserve">.  do </w:t>
      </w:r>
      <w:r w:rsidR="00E8700A">
        <w:rPr>
          <w:rStyle w:val="normaltextrun"/>
          <w:rFonts w:ascii="Verdana" w:hAnsi="Verdana"/>
          <w:lang w:val="hr-BA"/>
        </w:rPr>
        <w:t xml:space="preserve">31. </w:t>
      </w:r>
      <w:r w:rsidR="005717CF" w:rsidRPr="005717CF">
        <w:rPr>
          <w:rStyle w:val="normaltextrun"/>
          <w:rFonts w:ascii="Verdana" w:hAnsi="Verdana"/>
          <w:lang w:val="hr-BA"/>
        </w:rPr>
        <w:t>januar</w:t>
      </w:r>
      <w:r w:rsidR="00E8700A">
        <w:rPr>
          <w:rStyle w:val="normaltextrun"/>
          <w:rFonts w:ascii="Verdana" w:hAnsi="Verdana"/>
          <w:lang w:val="hr-BA"/>
        </w:rPr>
        <w:t>a 2025</w:t>
      </w:r>
      <w:r w:rsidRPr="005717CF">
        <w:rPr>
          <w:rStyle w:val="normaltextrun"/>
          <w:rFonts w:ascii="Verdana" w:hAnsi="Verdana"/>
          <w:lang w:val="hr-BA"/>
        </w:rPr>
        <w:t>. godine;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čiji je zahtijevani budžet ispod minimuma 5.000,00 KM ili preko maksimuma 15.000,00 KM;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koji nisu namijenjeni stanovnicima Općine Centar Sarajevo;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koji imaju diskontinuitet u realizaciji aktivnosti (jedan ili više mjeseci u toku trajanja projekta nisu predviđene aktivnosti na projektu);</w:t>
      </w:r>
    </w:p>
    <w:p w:rsidR="0079265D" w:rsidRPr="005717CF" w:rsidRDefault="0079265D" w:rsidP="0079265D">
      <w:pPr>
        <w:numPr>
          <w:ilvl w:val="0"/>
          <w:numId w:val="11"/>
        </w:numPr>
        <w:ind w:right="26"/>
        <w:jc w:val="both"/>
        <w:rPr>
          <w:rFonts w:ascii="Verdana" w:hAnsi="Verdana"/>
          <w:lang w:val="hr-BA"/>
        </w:rPr>
      </w:pPr>
      <w:r w:rsidRPr="005717CF">
        <w:rPr>
          <w:rFonts w:ascii="Verdana" w:hAnsi="Verdana"/>
          <w:lang w:val="hr-BA"/>
        </w:rPr>
        <w:t>Projekti čiji budžet nije u skladu sa pravilima ovog javnog poziva.</w:t>
      </w:r>
    </w:p>
    <w:p w:rsidR="00886C02" w:rsidRPr="00E152AD" w:rsidRDefault="00886C02" w:rsidP="00C33920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lang w:val="hr-HR"/>
        </w:rPr>
      </w:pPr>
    </w:p>
    <w:p w:rsidR="00763E71" w:rsidRPr="00E152AD" w:rsidRDefault="00763E7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E152AD">
        <w:rPr>
          <w:rFonts w:ascii="Verdana" w:hAnsi="Verdana"/>
          <w:b/>
          <w:bCs/>
          <w:u w:val="single"/>
          <w:lang w:val="hr-HR"/>
        </w:rPr>
        <w:t xml:space="preserve">Broj prijedloga projekata i </w:t>
      </w:r>
      <w:proofErr w:type="spellStart"/>
      <w:r w:rsidRPr="00E152AD">
        <w:rPr>
          <w:rFonts w:ascii="Verdana" w:hAnsi="Verdana"/>
          <w:b/>
          <w:bCs/>
          <w:u w:val="single"/>
          <w:lang w:val="hr-HR"/>
        </w:rPr>
        <w:t>grantova</w:t>
      </w:r>
      <w:proofErr w:type="spellEnd"/>
      <w:r w:rsidRPr="00E152AD">
        <w:rPr>
          <w:rFonts w:ascii="Verdana" w:hAnsi="Verdana"/>
          <w:b/>
          <w:bCs/>
          <w:u w:val="single"/>
          <w:lang w:val="hr-HR"/>
        </w:rPr>
        <w:t xml:space="preserve"> po </w:t>
      </w:r>
      <w:proofErr w:type="spellStart"/>
      <w:r w:rsidRPr="00E152AD">
        <w:rPr>
          <w:rFonts w:ascii="Verdana" w:hAnsi="Verdana"/>
          <w:b/>
          <w:bCs/>
          <w:u w:val="single"/>
          <w:lang w:val="hr-HR"/>
        </w:rPr>
        <w:t>aplikantu</w:t>
      </w:r>
      <w:proofErr w:type="spellEnd"/>
    </w:p>
    <w:p w:rsidR="0079265D" w:rsidRPr="0079265D" w:rsidRDefault="0079265D" w:rsidP="0079265D">
      <w:pPr>
        <w:tabs>
          <w:tab w:val="left" w:pos="270"/>
          <w:tab w:val="center" w:pos="8640"/>
        </w:tabs>
        <w:ind w:right="-181"/>
        <w:jc w:val="both"/>
        <w:rPr>
          <w:rFonts w:ascii="Verdana" w:hAnsi="Verdana"/>
        </w:rPr>
      </w:pPr>
      <w:proofErr w:type="spellStart"/>
      <w:r w:rsidRPr="0079265D">
        <w:rPr>
          <w:rFonts w:ascii="Verdana" w:hAnsi="Verdana"/>
        </w:rPr>
        <w:t>Aplikant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može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predati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više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proofErr w:type="gramStart"/>
      <w:r w:rsidRPr="0079265D">
        <w:rPr>
          <w:rFonts w:ascii="Verdana" w:hAnsi="Verdana"/>
        </w:rPr>
        <w:t>od</w:t>
      </w:r>
      <w:proofErr w:type="spellEnd"/>
      <w:proofErr w:type="gram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jednog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projektnog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prijedloga</w:t>
      </w:r>
      <w:proofErr w:type="spellEnd"/>
      <w:r w:rsidRPr="0079265D">
        <w:rPr>
          <w:rFonts w:ascii="Verdana" w:hAnsi="Verdana"/>
        </w:rPr>
        <w:t xml:space="preserve"> sa </w:t>
      </w:r>
      <w:proofErr w:type="spellStart"/>
      <w:r w:rsidRPr="0079265D">
        <w:rPr>
          <w:rFonts w:ascii="Verdana" w:hAnsi="Verdana"/>
        </w:rPr>
        <w:t>odvojenim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prijavnim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formularima</w:t>
      </w:r>
      <w:proofErr w:type="spellEnd"/>
      <w:r w:rsidRPr="0079265D">
        <w:rPr>
          <w:rFonts w:ascii="Verdana" w:hAnsi="Verdana"/>
        </w:rPr>
        <w:t xml:space="preserve"> i </w:t>
      </w:r>
      <w:proofErr w:type="spellStart"/>
      <w:r w:rsidRPr="0079265D">
        <w:rPr>
          <w:rFonts w:ascii="Verdana" w:hAnsi="Verdana"/>
        </w:rPr>
        <w:t>dokumentacijom</w:t>
      </w:r>
      <w:proofErr w:type="spellEnd"/>
      <w:r w:rsidRPr="0079265D">
        <w:rPr>
          <w:rFonts w:ascii="Verdana" w:hAnsi="Verdana"/>
        </w:rPr>
        <w:t xml:space="preserve"> za </w:t>
      </w:r>
      <w:proofErr w:type="spellStart"/>
      <w:r w:rsidRPr="0079265D">
        <w:rPr>
          <w:rFonts w:ascii="Verdana" w:hAnsi="Verdana"/>
        </w:rPr>
        <w:t>svakog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od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njih</w:t>
      </w:r>
      <w:proofErr w:type="spellEnd"/>
      <w:r w:rsidRPr="0079265D">
        <w:rPr>
          <w:rFonts w:ascii="Verdana" w:hAnsi="Verdana"/>
        </w:rPr>
        <w:t xml:space="preserve">, a </w:t>
      </w:r>
      <w:proofErr w:type="spellStart"/>
      <w:r w:rsidRPr="0079265D">
        <w:rPr>
          <w:rFonts w:ascii="Verdana" w:hAnsi="Verdana"/>
        </w:rPr>
        <w:t>finansirat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će</w:t>
      </w:r>
      <w:proofErr w:type="spellEnd"/>
      <w:r w:rsidRPr="0079265D">
        <w:rPr>
          <w:rFonts w:ascii="Verdana" w:hAnsi="Verdana"/>
        </w:rPr>
        <w:t xml:space="preserve"> se </w:t>
      </w:r>
      <w:proofErr w:type="spellStart"/>
      <w:r w:rsidRPr="0079265D">
        <w:rPr>
          <w:rFonts w:ascii="Verdana" w:hAnsi="Verdana"/>
        </w:rPr>
        <w:t>samo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jedan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uspješno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ocijenjen</w:t>
      </w:r>
      <w:proofErr w:type="spellEnd"/>
      <w:r w:rsidRPr="0079265D">
        <w:rPr>
          <w:rFonts w:ascii="Verdana" w:hAnsi="Verdana"/>
        </w:rPr>
        <w:t xml:space="preserve"> i </w:t>
      </w:r>
      <w:proofErr w:type="spellStart"/>
      <w:r w:rsidRPr="0079265D">
        <w:rPr>
          <w:rFonts w:ascii="Verdana" w:hAnsi="Verdana"/>
        </w:rPr>
        <w:t>odabran</w:t>
      </w:r>
      <w:proofErr w:type="spellEnd"/>
      <w:r w:rsidRPr="0079265D">
        <w:rPr>
          <w:rFonts w:ascii="Verdana" w:hAnsi="Verdana"/>
        </w:rPr>
        <w:t xml:space="preserve"> </w:t>
      </w:r>
      <w:proofErr w:type="spellStart"/>
      <w:r w:rsidRPr="0079265D">
        <w:rPr>
          <w:rFonts w:ascii="Verdana" w:hAnsi="Verdana"/>
        </w:rPr>
        <w:t>projekat</w:t>
      </w:r>
      <w:proofErr w:type="spellEnd"/>
      <w:r w:rsidRPr="0079265D">
        <w:rPr>
          <w:rFonts w:ascii="Verdana" w:hAnsi="Verdana"/>
        </w:rPr>
        <w:t>.</w:t>
      </w:r>
    </w:p>
    <w:p w:rsidR="00FA1EBA" w:rsidRDefault="00FA1EBA" w:rsidP="00627A1E">
      <w:pPr>
        <w:autoSpaceDE w:val="0"/>
        <w:autoSpaceDN w:val="0"/>
        <w:adjustRightInd w:val="0"/>
        <w:jc w:val="both"/>
        <w:outlineLvl w:val="0"/>
        <w:rPr>
          <w:rFonts w:ascii="Verdana" w:hAnsi="Verdana"/>
          <w:bCs/>
          <w:lang w:val="hr-HR"/>
        </w:rPr>
      </w:pPr>
    </w:p>
    <w:p w:rsidR="00763E71" w:rsidRPr="0098725A" w:rsidRDefault="0098725A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>
        <w:rPr>
          <w:rFonts w:ascii="Verdana" w:hAnsi="Verdana"/>
          <w:b/>
          <w:bCs/>
          <w:lang w:val="hr-HR"/>
        </w:rPr>
        <w:t xml:space="preserve"> </w:t>
      </w:r>
      <w:r w:rsidR="00763E71" w:rsidRPr="0098725A">
        <w:rPr>
          <w:rFonts w:ascii="Verdana" w:hAnsi="Verdana"/>
          <w:b/>
          <w:bCs/>
          <w:u w:val="single"/>
          <w:lang w:val="hr-HR"/>
        </w:rPr>
        <w:t>Gdje i kako preuzeti i poslati aplikacije</w:t>
      </w:r>
    </w:p>
    <w:p w:rsidR="001006B6" w:rsidRPr="00E152AD" w:rsidRDefault="00A21A1F" w:rsidP="001006B6">
      <w:pPr>
        <w:autoSpaceDE w:val="0"/>
        <w:autoSpaceDN w:val="0"/>
        <w:adjustRightInd w:val="0"/>
        <w:jc w:val="both"/>
        <w:outlineLvl w:val="0"/>
        <w:rPr>
          <w:rFonts w:ascii="Verdana" w:hAnsi="Verdana"/>
          <w:lang w:val="bs-Latn-BA"/>
        </w:rPr>
      </w:pPr>
      <w:r w:rsidRPr="00E152AD">
        <w:rPr>
          <w:rFonts w:ascii="Verdana" w:hAnsi="Verdana"/>
          <w:lang w:val="bs-Latn-BA"/>
        </w:rPr>
        <w:t xml:space="preserve">Dokumentacija i informacije vezane za prijavu na Javni poziv za općinu Centar Sarajevo mogu se preuzeti sa službene web stranice općine </w:t>
      </w:r>
      <w:hyperlink r:id="rId12" w:history="1">
        <w:r w:rsidR="008D63D2" w:rsidRPr="00E152AD">
          <w:rPr>
            <w:rStyle w:val="Hiperveza"/>
            <w:rFonts w:ascii="Verdana" w:hAnsi="Verdana"/>
            <w:lang w:val="bs-Latn-BA"/>
          </w:rPr>
          <w:t>www.centar.ba</w:t>
        </w:r>
      </w:hyperlink>
      <w:r w:rsidR="00B65D6A" w:rsidRPr="00E152AD">
        <w:rPr>
          <w:rFonts w:ascii="Verdana" w:hAnsi="Verdana"/>
          <w:lang w:val="bs-Latn-BA"/>
        </w:rPr>
        <w:t>.</w:t>
      </w:r>
    </w:p>
    <w:p w:rsidR="00A21A1F" w:rsidRDefault="00A21A1F" w:rsidP="00A21A1F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Ispunjena aplikacija sa </w:t>
      </w:r>
      <w:r w:rsidR="005D45C8">
        <w:rPr>
          <w:rFonts w:ascii="Verdana" w:hAnsi="Verdana"/>
          <w:bCs/>
          <w:lang w:val="hr-HR"/>
        </w:rPr>
        <w:t xml:space="preserve">setom </w:t>
      </w:r>
      <w:r w:rsidR="0079265D">
        <w:rPr>
          <w:rFonts w:ascii="Verdana" w:hAnsi="Verdana"/>
          <w:bCs/>
          <w:lang w:val="hr-HR"/>
        </w:rPr>
        <w:t>obavezn</w:t>
      </w:r>
      <w:r w:rsidR="005D45C8">
        <w:rPr>
          <w:rFonts w:ascii="Verdana" w:hAnsi="Verdana"/>
          <w:bCs/>
          <w:lang w:val="hr-HR"/>
        </w:rPr>
        <w:t>e</w:t>
      </w:r>
      <w:r w:rsidR="0079265D">
        <w:rPr>
          <w:rFonts w:ascii="Verdana" w:hAnsi="Verdana"/>
          <w:bCs/>
          <w:lang w:val="hr-HR"/>
        </w:rPr>
        <w:t xml:space="preserve"> </w:t>
      </w:r>
      <w:r w:rsidRPr="00E152AD">
        <w:rPr>
          <w:rFonts w:ascii="Verdana" w:hAnsi="Verdana"/>
          <w:bCs/>
          <w:lang w:val="hr-HR"/>
        </w:rPr>
        <w:t>dokumentacij</w:t>
      </w:r>
      <w:r w:rsidR="005D45C8">
        <w:rPr>
          <w:rFonts w:ascii="Verdana" w:hAnsi="Verdana"/>
          <w:bCs/>
          <w:lang w:val="hr-HR"/>
        </w:rPr>
        <w:t>e</w:t>
      </w:r>
      <w:r w:rsidRPr="00E152AD">
        <w:rPr>
          <w:rFonts w:ascii="Verdana" w:hAnsi="Verdana"/>
          <w:bCs/>
          <w:lang w:val="hr-HR"/>
        </w:rPr>
        <w:t xml:space="preserve"> dostavlja</w:t>
      </w:r>
      <w:r w:rsidR="007D25C5">
        <w:rPr>
          <w:rFonts w:ascii="Verdana" w:hAnsi="Verdana"/>
          <w:bCs/>
          <w:lang w:val="hr-HR"/>
        </w:rPr>
        <w:t xml:space="preserve"> se</w:t>
      </w:r>
      <w:r w:rsidR="007D25C5" w:rsidRPr="007D25C5">
        <w:rPr>
          <w:rFonts w:ascii="Verdana" w:hAnsi="Verdana"/>
          <w:b/>
          <w:bCs/>
          <w:lang w:val="bs-Latn-BA"/>
        </w:rPr>
        <w:t xml:space="preserve"> </w:t>
      </w:r>
      <w:r w:rsidR="007D25C5" w:rsidRPr="007D25C5">
        <w:rPr>
          <w:rFonts w:ascii="Verdana" w:hAnsi="Verdana"/>
          <w:bCs/>
          <w:lang w:val="bs-Latn-BA"/>
        </w:rPr>
        <w:t>u jednom (1) primjerku</w:t>
      </w:r>
      <w:r w:rsidR="007D25C5">
        <w:rPr>
          <w:rFonts w:ascii="Verdana" w:hAnsi="Verdana"/>
          <w:lang w:val="bs-Latn-BA"/>
        </w:rPr>
        <w:t xml:space="preserve"> u </w:t>
      </w:r>
      <w:proofErr w:type="spellStart"/>
      <w:r w:rsidR="007D25C5">
        <w:rPr>
          <w:rFonts w:ascii="Verdana" w:hAnsi="Verdana"/>
          <w:lang w:val="bs-Latn-BA"/>
        </w:rPr>
        <w:t>štampanoj</w:t>
      </w:r>
      <w:proofErr w:type="spellEnd"/>
      <w:r w:rsidR="005D45C8">
        <w:rPr>
          <w:rFonts w:ascii="Verdana" w:hAnsi="Verdana"/>
          <w:lang w:val="bs-Latn-BA"/>
        </w:rPr>
        <w:t xml:space="preserve"> formi, a kompletna dokumentacija (obavezna i dodatna</w:t>
      </w:r>
      <w:r w:rsidR="007D25C5" w:rsidRPr="007D25C5">
        <w:rPr>
          <w:rFonts w:ascii="Verdana" w:hAnsi="Verdana"/>
          <w:lang w:val="bs-Latn-BA"/>
        </w:rPr>
        <w:t xml:space="preserve">) </w:t>
      </w:r>
      <w:r w:rsidR="005D45C8">
        <w:rPr>
          <w:rFonts w:ascii="Verdana" w:hAnsi="Verdana"/>
          <w:lang w:val="bs-Latn-BA"/>
        </w:rPr>
        <w:t>dostavlja se skenirana</w:t>
      </w:r>
      <w:r w:rsidR="007D25C5" w:rsidRPr="007D25C5">
        <w:rPr>
          <w:rFonts w:ascii="Verdana" w:hAnsi="Verdana"/>
          <w:lang w:val="bs-Latn-BA"/>
        </w:rPr>
        <w:t xml:space="preserve"> i u elektronskoj formi (USB)</w:t>
      </w:r>
      <w:r w:rsidRPr="00E152AD">
        <w:rPr>
          <w:rFonts w:ascii="Verdana" w:hAnsi="Verdana"/>
          <w:bCs/>
          <w:lang w:val="hr-HR"/>
        </w:rPr>
        <w:t xml:space="preserve"> u zatvorenoj koverti preporučenom poštom ili na protokol Općine tokom radnih dana (ponedjeljak-petak), sa naznakom „Za javni poziv organizacijama civilnog društva/nevladinim organizacijama za predaju projekata“ na adresu:</w:t>
      </w:r>
    </w:p>
    <w:p w:rsidR="00CE2BA9" w:rsidRPr="00E152AD" w:rsidRDefault="00CE2BA9" w:rsidP="00A21A1F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</w:p>
    <w:p w:rsidR="008D63D2" w:rsidRPr="00E152AD" w:rsidRDefault="008D63D2" w:rsidP="00A21A1F">
      <w:pPr>
        <w:autoSpaceDE w:val="0"/>
        <w:autoSpaceDN w:val="0"/>
        <w:adjustRightInd w:val="0"/>
        <w:spacing w:after="0"/>
        <w:ind w:left="2160" w:firstLine="720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snapToGrid w:val="0"/>
          <w:lang w:val="hr-HR"/>
        </w:rPr>
        <w:t xml:space="preserve">Općina Centar Sarajevo </w:t>
      </w:r>
    </w:p>
    <w:p w:rsidR="008D63D2" w:rsidRPr="00E152AD" w:rsidRDefault="008D63D2" w:rsidP="00A21A1F">
      <w:pPr>
        <w:autoSpaceDE w:val="0"/>
        <w:autoSpaceDN w:val="0"/>
        <w:adjustRightInd w:val="0"/>
        <w:spacing w:after="0"/>
        <w:ind w:left="2160" w:firstLine="720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Ulica </w:t>
      </w:r>
      <w:proofErr w:type="spellStart"/>
      <w:r w:rsidR="00872095" w:rsidRPr="00E152AD">
        <w:rPr>
          <w:rFonts w:ascii="Verdana" w:hAnsi="Verdana"/>
          <w:bCs/>
          <w:lang w:val="hr-HR"/>
        </w:rPr>
        <w:t>M</w:t>
      </w:r>
      <w:r w:rsidRPr="00E152AD">
        <w:rPr>
          <w:rFonts w:ascii="Verdana" w:hAnsi="Verdana"/>
          <w:bCs/>
          <w:lang w:val="hr-HR"/>
        </w:rPr>
        <w:t>is</w:t>
      </w:r>
      <w:proofErr w:type="spellEnd"/>
      <w:r w:rsidRPr="00E152AD">
        <w:rPr>
          <w:rFonts w:ascii="Verdana" w:hAnsi="Verdana"/>
          <w:bCs/>
          <w:lang w:val="hr-HR"/>
        </w:rPr>
        <w:t xml:space="preserve"> </w:t>
      </w:r>
      <w:proofErr w:type="spellStart"/>
      <w:r w:rsidRPr="00E152AD">
        <w:rPr>
          <w:rFonts w:ascii="Verdana" w:hAnsi="Verdana"/>
          <w:bCs/>
          <w:lang w:val="hr-HR"/>
        </w:rPr>
        <w:t>Irbina</w:t>
      </w:r>
      <w:proofErr w:type="spellEnd"/>
      <w:r w:rsidRPr="00E152AD">
        <w:rPr>
          <w:rFonts w:ascii="Verdana" w:hAnsi="Verdana"/>
          <w:bCs/>
          <w:lang w:val="hr-HR"/>
        </w:rPr>
        <w:t xml:space="preserve"> br. 1</w:t>
      </w:r>
    </w:p>
    <w:p w:rsidR="008D63D2" w:rsidRPr="00E152AD" w:rsidRDefault="008D63D2" w:rsidP="00A21A1F">
      <w:pPr>
        <w:autoSpaceDE w:val="0"/>
        <w:autoSpaceDN w:val="0"/>
        <w:adjustRightInd w:val="0"/>
        <w:spacing w:after="0"/>
        <w:ind w:left="2160" w:firstLine="720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71</w:t>
      </w:r>
      <w:r w:rsidR="009E0FD1">
        <w:rPr>
          <w:rFonts w:ascii="Verdana" w:hAnsi="Verdana"/>
          <w:bCs/>
          <w:lang w:val="hr-HR"/>
        </w:rPr>
        <w:t xml:space="preserve"> </w:t>
      </w:r>
      <w:r w:rsidRPr="00E152AD">
        <w:rPr>
          <w:rFonts w:ascii="Verdana" w:hAnsi="Verdana"/>
          <w:bCs/>
          <w:lang w:val="hr-HR"/>
        </w:rPr>
        <w:t>000 Sarajevo, Bosna i Hercegovina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ab/>
      </w:r>
    </w:p>
    <w:p w:rsidR="00A21A1F" w:rsidRPr="00E152AD" w:rsidRDefault="00EF5F59" w:rsidP="00A21A1F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Verdana" w:hAnsi="Verdana"/>
          <w:bCs/>
          <w:lang w:val="hr-HR"/>
        </w:rPr>
      </w:pPr>
      <w:r>
        <w:rPr>
          <w:rFonts w:ascii="Verdana" w:hAnsi="Verdana"/>
          <w:bCs/>
          <w:lang w:val="hr-HR"/>
        </w:rPr>
        <w:t>Rok za predaju aplikacija je</w:t>
      </w:r>
      <w:r w:rsidR="00763E71" w:rsidRPr="00E152AD">
        <w:rPr>
          <w:rFonts w:ascii="Verdana" w:hAnsi="Verdana"/>
          <w:bCs/>
          <w:lang w:val="hr-HR"/>
        </w:rPr>
        <w:t xml:space="preserve"> </w:t>
      </w:r>
      <w:r w:rsidR="00455ECD">
        <w:rPr>
          <w:rFonts w:ascii="Verdana" w:hAnsi="Verdana"/>
          <w:bCs/>
          <w:lang w:val="hr-HR"/>
        </w:rPr>
        <w:t>0</w:t>
      </w:r>
      <w:r w:rsidR="00B040EC">
        <w:rPr>
          <w:rFonts w:ascii="Verdana" w:hAnsi="Verdana"/>
          <w:bCs/>
          <w:lang w:val="hr-HR"/>
        </w:rPr>
        <w:t>6</w:t>
      </w:r>
      <w:r w:rsidR="00455ECD">
        <w:rPr>
          <w:rFonts w:ascii="Verdana" w:hAnsi="Verdana"/>
          <w:bCs/>
          <w:lang w:val="hr-HR"/>
        </w:rPr>
        <w:t>. 0</w:t>
      </w:r>
      <w:r w:rsidR="006A7B2C">
        <w:rPr>
          <w:rFonts w:ascii="Verdana" w:hAnsi="Verdana"/>
          <w:bCs/>
          <w:lang w:val="hr-HR"/>
        </w:rPr>
        <w:t>6</w:t>
      </w:r>
      <w:r w:rsidR="005D45C8">
        <w:rPr>
          <w:rFonts w:ascii="Verdana" w:hAnsi="Verdana"/>
          <w:bCs/>
          <w:lang w:val="hr-HR"/>
        </w:rPr>
        <w:t>.</w:t>
      </w:r>
      <w:r w:rsidR="004D23F5">
        <w:rPr>
          <w:rFonts w:ascii="Verdana" w:hAnsi="Verdana"/>
          <w:bCs/>
          <w:lang w:val="hr-HR"/>
        </w:rPr>
        <w:t xml:space="preserve"> </w:t>
      </w:r>
      <w:r w:rsidR="00B65D6A" w:rsidRPr="00C022F6">
        <w:rPr>
          <w:rFonts w:ascii="Verdana" w:hAnsi="Verdana"/>
          <w:bCs/>
          <w:lang w:val="hr-HR"/>
        </w:rPr>
        <w:t>202</w:t>
      </w:r>
      <w:r w:rsidR="005D45C8">
        <w:rPr>
          <w:rFonts w:ascii="Verdana" w:hAnsi="Verdana"/>
          <w:bCs/>
          <w:lang w:val="hr-HR"/>
        </w:rPr>
        <w:t>4</w:t>
      </w:r>
      <w:r w:rsidR="00932B21" w:rsidRPr="00C022F6">
        <w:rPr>
          <w:rFonts w:ascii="Verdana" w:hAnsi="Verdana"/>
          <w:bCs/>
          <w:lang w:val="hr-HR"/>
        </w:rPr>
        <w:t>. godine</w:t>
      </w:r>
      <w:r w:rsidR="00932B21" w:rsidRPr="00E152AD">
        <w:rPr>
          <w:rFonts w:ascii="Verdana" w:hAnsi="Verdana"/>
          <w:bCs/>
          <w:lang w:val="hr-HR"/>
        </w:rPr>
        <w:t xml:space="preserve">, do 16 sati. </w:t>
      </w:r>
      <w:r w:rsidR="00763E71" w:rsidRPr="00E152AD">
        <w:rPr>
          <w:rFonts w:ascii="Verdana" w:hAnsi="Verdana"/>
          <w:bCs/>
          <w:lang w:val="hr-HR"/>
        </w:rPr>
        <w:t>Aplikacije koje budu pristigle poslije navedenog roka biti će razmatrane jedino u slučaju da poštanski žig ukazuje na datum slanja prije zvaničnog isteka roka.</w:t>
      </w:r>
    </w:p>
    <w:p w:rsidR="00763E71" w:rsidRPr="00E152AD" w:rsidRDefault="00763E71" w:rsidP="00A21A1F">
      <w:pPr>
        <w:pStyle w:val="Zaglavlje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>Aplikacije poslane na bilo koji drugi način (npr. faksom ili e-</w:t>
      </w:r>
      <w:proofErr w:type="spellStart"/>
      <w:r w:rsidRPr="00E152AD">
        <w:rPr>
          <w:rFonts w:ascii="Verdana" w:hAnsi="Verdana"/>
          <w:bCs/>
          <w:lang w:val="hr-HR"/>
        </w:rPr>
        <w:t>mailom</w:t>
      </w:r>
      <w:proofErr w:type="spellEnd"/>
      <w:r w:rsidRPr="00E152AD">
        <w:rPr>
          <w:rFonts w:ascii="Verdana" w:hAnsi="Verdana"/>
          <w:bCs/>
          <w:lang w:val="hr-HR"/>
        </w:rPr>
        <w:t xml:space="preserve">) </w:t>
      </w:r>
      <w:r w:rsidRPr="00E152AD">
        <w:rPr>
          <w:rFonts w:ascii="Verdana" w:hAnsi="Verdana"/>
          <w:b/>
          <w:bCs/>
          <w:lang w:val="hr-HR"/>
        </w:rPr>
        <w:t>neće biti uzete u razmatranje</w:t>
      </w:r>
      <w:r w:rsidRPr="00E152AD">
        <w:rPr>
          <w:rFonts w:ascii="Verdana" w:hAnsi="Verdana"/>
          <w:bCs/>
          <w:lang w:val="hr-HR"/>
        </w:rPr>
        <w:t xml:space="preserve">. 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Vanjska strana koverte mora sadržavati naziv poziva za predaju prijedloga projekata, puno ime i adresu </w:t>
      </w:r>
      <w:proofErr w:type="spellStart"/>
      <w:r w:rsidRPr="00E152AD">
        <w:rPr>
          <w:rFonts w:ascii="Verdana" w:hAnsi="Verdana"/>
          <w:bCs/>
          <w:lang w:val="hr-HR"/>
        </w:rPr>
        <w:t>aplikanta</w:t>
      </w:r>
      <w:proofErr w:type="spellEnd"/>
      <w:r w:rsidRPr="00E152AD">
        <w:rPr>
          <w:rFonts w:ascii="Verdana" w:hAnsi="Verdana"/>
          <w:bCs/>
          <w:lang w:val="hr-HR"/>
        </w:rPr>
        <w:t xml:space="preserve">, puni naziv projekta i riječi </w:t>
      </w:r>
      <w:r w:rsidRPr="00E152AD">
        <w:rPr>
          <w:rFonts w:ascii="Verdana" w:hAnsi="Verdana"/>
          <w:b/>
          <w:bCs/>
          <w:lang w:val="hr-HR"/>
        </w:rPr>
        <w:t>“Ne otvarati prije zvaničnog otvaranja”</w:t>
      </w:r>
      <w:r w:rsidRPr="00E152AD">
        <w:rPr>
          <w:rFonts w:ascii="Verdana" w:hAnsi="Verdana"/>
          <w:bCs/>
          <w:lang w:val="hr-HR"/>
        </w:rPr>
        <w:t>.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Cs/>
          <w:lang w:val="hr-HR"/>
        </w:rPr>
      </w:pPr>
      <w:proofErr w:type="spellStart"/>
      <w:r w:rsidRPr="00E152AD">
        <w:rPr>
          <w:rFonts w:ascii="Verdana" w:hAnsi="Verdana"/>
          <w:bCs/>
          <w:lang w:val="hr-HR"/>
        </w:rPr>
        <w:t>Aplikanti</w:t>
      </w:r>
      <w:proofErr w:type="spellEnd"/>
      <w:r w:rsidRPr="00E152AD">
        <w:rPr>
          <w:rFonts w:ascii="Verdana" w:hAnsi="Verdana"/>
          <w:bCs/>
          <w:lang w:val="hr-HR"/>
        </w:rPr>
        <w:t xml:space="preserve"> bi prije predaje prijedloga projekta trebali </w:t>
      </w:r>
      <w:r w:rsidR="00895EDC" w:rsidRPr="00E152AD">
        <w:rPr>
          <w:rFonts w:ascii="Verdana" w:hAnsi="Verdana"/>
          <w:bCs/>
          <w:lang w:val="hr-HR"/>
        </w:rPr>
        <w:t>potvrditi</w:t>
      </w:r>
      <w:r w:rsidRPr="00E152AD">
        <w:rPr>
          <w:rFonts w:ascii="Verdana" w:hAnsi="Verdana"/>
          <w:bCs/>
          <w:lang w:val="hr-HR"/>
        </w:rPr>
        <w:t xml:space="preserve"> da je aplikacija kompletna, tako što će ispuniti listu za provjeru (aneks 8) koja je sastavni dio aplikacije.</w:t>
      </w:r>
    </w:p>
    <w:p w:rsidR="009E0FD1" w:rsidRDefault="009E0FD1" w:rsidP="00627A1E">
      <w:pPr>
        <w:autoSpaceDE w:val="0"/>
        <w:autoSpaceDN w:val="0"/>
        <w:adjustRightInd w:val="0"/>
        <w:jc w:val="both"/>
        <w:rPr>
          <w:rFonts w:ascii="Verdana" w:hAnsi="Verdana"/>
          <w:b/>
          <w:bCs/>
          <w:lang w:val="hr-HR"/>
        </w:rPr>
      </w:pPr>
    </w:p>
    <w:p w:rsidR="00C42FA3" w:rsidRPr="009E0FD1" w:rsidRDefault="00C42FA3" w:rsidP="00627A1E">
      <w:pPr>
        <w:autoSpaceDE w:val="0"/>
        <w:autoSpaceDN w:val="0"/>
        <w:adjustRightInd w:val="0"/>
        <w:jc w:val="both"/>
        <w:rPr>
          <w:rFonts w:ascii="Verdana" w:hAnsi="Verdana"/>
          <w:b/>
          <w:bCs/>
          <w:lang w:val="hr-HR"/>
        </w:rPr>
      </w:pPr>
      <w:r w:rsidRPr="009E0FD1">
        <w:rPr>
          <w:rFonts w:ascii="Verdana" w:hAnsi="Verdana"/>
          <w:b/>
          <w:bCs/>
          <w:lang w:val="hr-HR"/>
        </w:rPr>
        <w:t xml:space="preserve">NAPOMENA: </w:t>
      </w:r>
      <w:r w:rsidR="00772A76" w:rsidRPr="009E0FD1">
        <w:rPr>
          <w:rFonts w:ascii="Verdana" w:hAnsi="Verdana"/>
          <w:b/>
          <w:bCs/>
          <w:lang w:val="hr-HR"/>
        </w:rPr>
        <w:t>Dostavljena</w:t>
      </w:r>
      <w:r w:rsidRPr="009E0FD1">
        <w:rPr>
          <w:rFonts w:ascii="Verdana" w:hAnsi="Verdana"/>
          <w:b/>
          <w:bCs/>
          <w:lang w:val="hr-HR"/>
        </w:rPr>
        <w:t xml:space="preserve"> aplikacija, odnosno projektna dokume</w:t>
      </w:r>
      <w:r w:rsidR="00A21A1F" w:rsidRPr="009E0FD1">
        <w:rPr>
          <w:rFonts w:ascii="Verdana" w:hAnsi="Verdana"/>
          <w:b/>
          <w:bCs/>
          <w:lang w:val="hr-HR"/>
        </w:rPr>
        <w:t xml:space="preserve">ntacija ostaje u arhivi </w:t>
      </w:r>
      <w:r w:rsidR="003D31B8" w:rsidRPr="009E0FD1">
        <w:rPr>
          <w:rFonts w:ascii="Verdana" w:hAnsi="Verdana"/>
          <w:b/>
          <w:bCs/>
          <w:lang w:val="hr-HR"/>
        </w:rPr>
        <w:t>j</w:t>
      </w:r>
      <w:r w:rsidRPr="009E0FD1">
        <w:rPr>
          <w:rFonts w:ascii="Verdana" w:hAnsi="Verdana"/>
          <w:b/>
          <w:bCs/>
          <w:lang w:val="hr-HR"/>
        </w:rPr>
        <w:t xml:space="preserve">edinice lokalne samouprave i ne vraća se </w:t>
      </w:r>
      <w:proofErr w:type="spellStart"/>
      <w:r w:rsidRPr="009E0FD1">
        <w:rPr>
          <w:rFonts w:ascii="Verdana" w:hAnsi="Verdana"/>
          <w:b/>
          <w:bCs/>
          <w:lang w:val="hr-HR"/>
        </w:rPr>
        <w:t>aplikantu</w:t>
      </w:r>
      <w:proofErr w:type="spellEnd"/>
      <w:r w:rsidRPr="009E0FD1">
        <w:rPr>
          <w:rFonts w:ascii="Verdana" w:hAnsi="Verdana"/>
          <w:b/>
          <w:bCs/>
          <w:lang w:val="hr-HR"/>
        </w:rPr>
        <w:t xml:space="preserve">.  </w:t>
      </w:r>
    </w:p>
    <w:p w:rsidR="009D19D3" w:rsidRPr="009B4C5D" w:rsidRDefault="009D19D3" w:rsidP="009D19D3">
      <w:pPr>
        <w:autoSpaceDE w:val="0"/>
        <w:autoSpaceDN w:val="0"/>
        <w:adjustRightInd w:val="0"/>
        <w:jc w:val="both"/>
        <w:rPr>
          <w:rFonts w:ascii="Verdana" w:hAnsi="Verdana"/>
          <w:b/>
          <w:bCs/>
          <w:lang w:val="hr-HR"/>
        </w:rPr>
      </w:pPr>
    </w:p>
    <w:p w:rsidR="009D19D3" w:rsidRPr="009D19D3" w:rsidRDefault="009D19D3" w:rsidP="009D19D3">
      <w:pPr>
        <w:pStyle w:val="Paragrafspiska"/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Verdana" w:hAnsi="Verdana"/>
          <w:b/>
          <w:bCs/>
          <w:u w:val="single"/>
          <w:lang w:val="bs-Latn-BA"/>
        </w:rPr>
      </w:pPr>
      <w:r>
        <w:rPr>
          <w:rFonts w:ascii="Verdana" w:hAnsi="Verdana"/>
          <w:b/>
          <w:bCs/>
          <w:u w:val="single"/>
          <w:lang w:val="bs-Latn-BA"/>
        </w:rPr>
        <w:t xml:space="preserve"> </w:t>
      </w:r>
      <w:r w:rsidRPr="009D19D3">
        <w:rPr>
          <w:rFonts w:ascii="Verdana" w:hAnsi="Verdana"/>
          <w:b/>
          <w:bCs/>
          <w:u w:val="single"/>
          <w:lang w:val="bs-Latn-BA"/>
        </w:rPr>
        <w:t>Dodatne informacije</w:t>
      </w:r>
    </w:p>
    <w:p w:rsidR="009D19D3" w:rsidRPr="005F7F06" w:rsidRDefault="009D19D3" w:rsidP="009D19D3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Verdana" w:hAnsi="Verdana"/>
          <w:bCs/>
          <w:lang w:val="bs-Latn-BA"/>
        </w:rPr>
      </w:pPr>
      <w:r w:rsidRPr="005F7F06">
        <w:rPr>
          <w:rFonts w:ascii="Verdana" w:hAnsi="Verdana"/>
          <w:lang w:val="bs-Latn-BA"/>
        </w:rPr>
        <w:t xml:space="preserve">Informativni sastanak sa zainteresovanim organizacijama </w:t>
      </w:r>
      <w:r w:rsidRPr="005F7F06">
        <w:rPr>
          <w:rFonts w:ascii="Verdana" w:hAnsi="Verdana"/>
          <w:b/>
          <w:bCs/>
          <w:lang w:val="bs-Latn-BA"/>
        </w:rPr>
        <w:t>„Otvoreni dan“</w:t>
      </w:r>
      <w:r w:rsidRPr="005F7F06">
        <w:rPr>
          <w:rFonts w:ascii="Verdana" w:hAnsi="Verdana"/>
          <w:lang w:val="bs-Latn-BA"/>
        </w:rPr>
        <w:t xml:space="preserve"> će biti održan </w:t>
      </w:r>
      <w:r>
        <w:rPr>
          <w:rFonts w:ascii="Verdana" w:hAnsi="Verdana"/>
          <w:b/>
          <w:bCs/>
          <w:lang w:val="bs-Latn-BA"/>
        </w:rPr>
        <w:t>14</w:t>
      </w:r>
      <w:r w:rsidRPr="005F7F06">
        <w:rPr>
          <w:rFonts w:ascii="Verdana" w:hAnsi="Verdana"/>
          <w:b/>
          <w:bCs/>
          <w:lang w:val="bs-Latn-BA"/>
        </w:rPr>
        <w:t xml:space="preserve">. </w:t>
      </w:r>
      <w:r>
        <w:rPr>
          <w:rFonts w:ascii="Verdana" w:hAnsi="Verdana"/>
          <w:b/>
          <w:bCs/>
          <w:lang w:val="bs-Latn-BA"/>
        </w:rPr>
        <w:t>maja</w:t>
      </w:r>
      <w:r w:rsidRPr="005F7F06">
        <w:rPr>
          <w:rFonts w:ascii="Verdana" w:hAnsi="Verdana"/>
          <w:b/>
          <w:bCs/>
          <w:lang w:val="bs-Latn-BA"/>
        </w:rPr>
        <w:t xml:space="preserve"> 2024. godine od 12,00 do 13,00 sati u </w:t>
      </w:r>
      <w:bookmarkStart w:id="8" w:name="_Hlk96681056"/>
      <w:bookmarkStart w:id="9" w:name="_Hlk117172765"/>
      <w:bookmarkStart w:id="10" w:name="_Hlk120633254"/>
      <w:bookmarkStart w:id="11" w:name="_Hlk157462837"/>
      <w:bookmarkStart w:id="12" w:name="_Hlk129297230"/>
      <w:bookmarkStart w:id="13" w:name="_Hlk129689482"/>
      <w:r w:rsidRPr="005F7F06">
        <w:rPr>
          <w:rFonts w:ascii="Verdana" w:hAnsi="Verdana"/>
          <w:b/>
          <w:bCs/>
          <w:lang w:val="bs-Latn-BA"/>
        </w:rPr>
        <w:t xml:space="preserve">prostorijama </w:t>
      </w:r>
      <w:bookmarkEnd w:id="8"/>
      <w:bookmarkEnd w:id="9"/>
      <w:r w:rsidRPr="005F7F06">
        <w:rPr>
          <w:rFonts w:ascii="Verdana" w:hAnsi="Verdana"/>
          <w:b/>
          <w:bCs/>
          <w:lang w:val="bs-Latn-BA"/>
        </w:rPr>
        <w:t>Općine Centar Sarajevo, sala 205/II sprat</w:t>
      </w:r>
      <w:bookmarkEnd w:id="10"/>
      <w:r w:rsidRPr="005F7F06">
        <w:rPr>
          <w:rFonts w:ascii="Verdana" w:hAnsi="Verdana"/>
          <w:b/>
          <w:bCs/>
          <w:lang w:val="bs-Latn-BA"/>
        </w:rPr>
        <w:t xml:space="preserve"> (Mis </w:t>
      </w:r>
      <w:proofErr w:type="spellStart"/>
      <w:r w:rsidRPr="005F7F06">
        <w:rPr>
          <w:rFonts w:ascii="Verdana" w:hAnsi="Verdana"/>
          <w:b/>
          <w:bCs/>
          <w:lang w:val="bs-Latn-BA"/>
        </w:rPr>
        <w:t>Irbina</w:t>
      </w:r>
      <w:proofErr w:type="spellEnd"/>
      <w:r w:rsidRPr="005F7F06">
        <w:rPr>
          <w:rFonts w:ascii="Verdana" w:hAnsi="Verdana"/>
          <w:b/>
          <w:bCs/>
          <w:lang w:val="bs-Latn-BA"/>
        </w:rPr>
        <w:t xml:space="preserve"> 1)</w:t>
      </w:r>
      <w:bookmarkEnd w:id="11"/>
      <w:r w:rsidRPr="005F7F06">
        <w:rPr>
          <w:rFonts w:ascii="Verdana" w:hAnsi="Verdana"/>
          <w:b/>
          <w:bCs/>
          <w:lang w:val="bs-Latn-BA"/>
        </w:rPr>
        <w:t xml:space="preserve">. </w:t>
      </w:r>
      <w:bookmarkEnd w:id="12"/>
      <w:bookmarkEnd w:id="13"/>
      <w:r w:rsidRPr="005F7F06">
        <w:rPr>
          <w:rFonts w:ascii="Verdana" w:hAnsi="Verdana"/>
          <w:lang w:val="bs-Latn-BA"/>
        </w:rPr>
        <w:t xml:space="preserve">Potencijalni </w:t>
      </w:r>
      <w:proofErr w:type="spellStart"/>
      <w:r w:rsidRPr="005F7F06">
        <w:rPr>
          <w:rFonts w:ascii="Verdana" w:hAnsi="Verdana"/>
          <w:lang w:val="bs-Latn-BA"/>
        </w:rPr>
        <w:t>aplikanti</w:t>
      </w:r>
      <w:proofErr w:type="spellEnd"/>
      <w:r w:rsidRPr="005F7F06">
        <w:rPr>
          <w:rFonts w:ascii="Verdana" w:hAnsi="Verdana"/>
          <w:lang w:val="bs-Latn-BA"/>
        </w:rPr>
        <w:t xml:space="preserve"> će tokom sastanka biti detaljnije upoznati sa pozivom, načinom prijavljivanja, kriterijima, itd.</w:t>
      </w:r>
    </w:p>
    <w:p w:rsidR="009D19D3" w:rsidRDefault="009D19D3" w:rsidP="009D19D3">
      <w:pPr>
        <w:autoSpaceDE w:val="0"/>
        <w:autoSpaceDN w:val="0"/>
        <w:adjustRightInd w:val="0"/>
        <w:ind w:right="26"/>
        <w:jc w:val="both"/>
        <w:rPr>
          <w:rFonts w:ascii="Verdana" w:hAnsi="Verdana"/>
          <w:bCs/>
          <w:lang w:val="bs-Latn-BA"/>
        </w:rPr>
      </w:pPr>
      <w:r w:rsidRPr="005F7F06">
        <w:rPr>
          <w:rFonts w:ascii="Verdana" w:hAnsi="Verdana"/>
          <w:bCs/>
          <w:lang w:val="bs-Latn-BA"/>
        </w:rPr>
        <w:t>Pitanja u vezi sa javnim pozivom se mog</w:t>
      </w:r>
      <w:r>
        <w:rPr>
          <w:rFonts w:ascii="Verdana" w:hAnsi="Verdana"/>
          <w:bCs/>
          <w:lang w:val="bs-Latn-BA"/>
        </w:rPr>
        <w:t xml:space="preserve">u postaviti putem e-mail adrese </w:t>
      </w:r>
      <w:hyperlink r:id="rId13" w:history="1">
        <w:r w:rsidRPr="00D52394">
          <w:rPr>
            <w:rStyle w:val="Hiperveza"/>
            <w:rFonts w:ascii="Verdana" w:hAnsi="Verdana"/>
            <w:lang w:val="bs-Latn-BA"/>
          </w:rPr>
          <w:t>nvo@centar.ba</w:t>
        </w:r>
      </w:hyperlink>
      <w:r w:rsidRPr="005F7F06">
        <w:rPr>
          <w:rFonts w:ascii="Verdana" w:hAnsi="Verdana"/>
          <w:bCs/>
          <w:lang w:val="bs-Latn-BA"/>
        </w:rPr>
        <w:t xml:space="preserve">. Pitanja se mogu postavljati do </w:t>
      </w:r>
      <w:r w:rsidR="002518DC">
        <w:rPr>
          <w:rFonts w:ascii="Verdana" w:hAnsi="Verdana"/>
          <w:b/>
          <w:bCs/>
          <w:lang w:val="bs-Latn-BA"/>
        </w:rPr>
        <w:t>29</w:t>
      </w:r>
      <w:r w:rsidRPr="005F7F06">
        <w:rPr>
          <w:rFonts w:ascii="Verdana" w:hAnsi="Verdana"/>
          <w:b/>
          <w:bCs/>
          <w:lang w:val="bs-Latn-BA"/>
        </w:rPr>
        <w:t xml:space="preserve">. </w:t>
      </w:r>
      <w:r w:rsidR="002518DC">
        <w:rPr>
          <w:rFonts w:ascii="Verdana" w:hAnsi="Verdana"/>
          <w:b/>
          <w:bCs/>
          <w:lang w:val="bs-Latn-BA"/>
        </w:rPr>
        <w:t>maja</w:t>
      </w:r>
      <w:r w:rsidRPr="005F7F06">
        <w:rPr>
          <w:rFonts w:ascii="Verdana" w:hAnsi="Verdana"/>
          <w:b/>
          <w:bCs/>
          <w:lang w:val="bs-Latn-BA"/>
        </w:rPr>
        <w:t xml:space="preserve"> 2024. godine</w:t>
      </w:r>
      <w:r w:rsidRPr="005F7F06">
        <w:rPr>
          <w:rFonts w:ascii="Verdana" w:hAnsi="Verdana"/>
          <w:bCs/>
          <w:lang w:val="bs-Latn-BA"/>
        </w:rPr>
        <w:t>. Odgovori na upite će biti dostavljeni u pisanoj formi unutar tri radna dana od primanja upita.</w:t>
      </w:r>
    </w:p>
    <w:p w:rsidR="00A5222A" w:rsidRDefault="00A5222A" w:rsidP="00627A1E">
      <w:pPr>
        <w:autoSpaceDE w:val="0"/>
        <w:autoSpaceDN w:val="0"/>
        <w:adjustRightInd w:val="0"/>
        <w:rPr>
          <w:rFonts w:ascii="Verdana" w:hAnsi="Verdana"/>
          <w:bCs/>
          <w:lang w:val="hr-HR"/>
        </w:rPr>
      </w:pPr>
    </w:p>
    <w:p w:rsidR="00763E71" w:rsidRPr="009E0FD1" w:rsidRDefault="009E0FD1" w:rsidP="00627A1E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rFonts w:ascii="Verdana" w:hAnsi="Verdana"/>
          <w:b/>
          <w:bCs/>
          <w:u w:val="single"/>
          <w:lang w:val="hr-HR"/>
        </w:rPr>
      </w:pPr>
      <w:r w:rsidRPr="009E0FD1">
        <w:rPr>
          <w:rFonts w:ascii="Verdana" w:hAnsi="Verdana"/>
          <w:b/>
          <w:bCs/>
          <w:lang w:val="hr-HR"/>
        </w:rPr>
        <w:t xml:space="preserve"> </w:t>
      </w:r>
      <w:r w:rsidR="00763E71" w:rsidRPr="009E0FD1">
        <w:rPr>
          <w:rFonts w:ascii="Verdana" w:hAnsi="Verdana"/>
          <w:b/>
          <w:bCs/>
          <w:u w:val="single"/>
          <w:lang w:val="hr-HR"/>
        </w:rPr>
        <w:t>Evaluacija i odabir prijedloga projekata</w:t>
      </w:r>
    </w:p>
    <w:p w:rsidR="0030147B" w:rsidRDefault="0084408D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Projektne prijedl</w:t>
      </w:r>
      <w:r w:rsidR="0030147B">
        <w:rPr>
          <w:rFonts w:ascii="Verdana" w:hAnsi="Verdana"/>
          <w:bCs/>
          <w:snapToGrid w:val="0"/>
          <w:sz w:val="20"/>
          <w:lang w:val="hr-HR"/>
        </w:rPr>
        <w:t>oge razmotrit će i procijeniti K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omisija za ocjenjivanje i odabir projekata. </w:t>
      </w:r>
      <w:r w:rsidR="0030147B">
        <w:rPr>
          <w:rFonts w:ascii="Verdana" w:hAnsi="Verdana"/>
          <w:bCs/>
          <w:snapToGrid w:val="0"/>
          <w:sz w:val="20"/>
          <w:lang w:val="hr-HR"/>
        </w:rPr>
        <w:t>Komisiju čine dva predstavnika/ce Općine Centar Sarajevo, dva predstavnika/ce  radnih tijela općinskog vijeća Općine Centar Sarajevo i jedan predstavnik organizacija civilnog društva sa područja Općine Centar Sarajevo.</w:t>
      </w:r>
    </w:p>
    <w:p w:rsidR="0030147B" w:rsidRDefault="0030147B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/>
          <w:bCs/>
          <w:i/>
          <w:snapToGrid w:val="0"/>
          <w:sz w:val="20"/>
          <w:lang w:val="hr-HR"/>
        </w:rPr>
      </w:pPr>
      <w:r w:rsidRPr="0030147B">
        <w:rPr>
          <w:rFonts w:ascii="Verdana" w:hAnsi="Verdana"/>
          <w:b/>
          <w:bCs/>
          <w:i/>
          <w:snapToGrid w:val="0"/>
          <w:sz w:val="20"/>
          <w:lang w:val="hr-HR"/>
        </w:rPr>
        <w:t xml:space="preserve">NAPOMENA: Proces prijave za izbor i odabir predstavnika/ce OCD će biti </w:t>
      </w:r>
      <w:proofErr w:type="spellStart"/>
      <w:r w:rsidRPr="0030147B">
        <w:rPr>
          <w:rFonts w:ascii="Verdana" w:hAnsi="Verdana"/>
          <w:b/>
          <w:bCs/>
          <w:i/>
          <w:snapToGrid w:val="0"/>
          <w:sz w:val="20"/>
          <w:lang w:val="hr-HR"/>
        </w:rPr>
        <w:t>realizovan</w:t>
      </w:r>
      <w:proofErr w:type="spellEnd"/>
      <w:r w:rsidRPr="0030147B">
        <w:rPr>
          <w:rFonts w:ascii="Verdana" w:hAnsi="Verdana"/>
          <w:b/>
          <w:bCs/>
          <w:i/>
          <w:snapToGrid w:val="0"/>
          <w:sz w:val="20"/>
          <w:lang w:val="hr-HR"/>
        </w:rPr>
        <w:t xml:space="preserve"> po okončanju javnog poziva za predaju projektnih prijedloga.</w:t>
      </w:r>
    </w:p>
    <w:p w:rsidR="007D25C5" w:rsidRPr="0030147B" w:rsidRDefault="007D25C5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/>
          <w:bCs/>
          <w:i/>
          <w:snapToGrid w:val="0"/>
          <w:sz w:val="20"/>
          <w:lang w:val="hr-HR"/>
        </w:rPr>
      </w:pPr>
    </w:p>
    <w:p w:rsidR="009E0FD1" w:rsidRDefault="0030147B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>
        <w:rPr>
          <w:rFonts w:ascii="Verdana" w:hAnsi="Verdana"/>
          <w:bCs/>
          <w:snapToGrid w:val="0"/>
          <w:sz w:val="20"/>
          <w:lang w:val="hr-HR"/>
        </w:rPr>
        <w:t>Komisija za ocjenu i odabir projekata će vršiti procjenu u sljedećim fazama:</w:t>
      </w:r>
    </w:p>
    <w:p w:rsidR="009E0FD1" w:rsidRDefault="009E0FD1" w:rsidP="009E0FD1">
      <w:pPr>
        <w:pStyle w:val="Text1"/>
        <w:numPr>
          <w:ilvl w:val="0"/>
          <w:numId w:val="29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>
        <w:rPr>
          <w:rFonts w:ascii="Verdana" w:hAnsi="Verdana"/>
          <w:bCs/>
          <w:snapToGrid w:val="0"/>
          <w:sz w:val="20"/>
          <w:lang w:val="hr-HR"/>
        </w:rPr>
        <w:t>Ispunjavanje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administrativnih uslova</w:t>
      </w:r>
    </w:p>
    <w:p w:rsidR="009E0FD1" w:rsidRDefault="00763E71" w:rsidP="009E0FD1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9E0FD1">
        <w:rPr>
          <w:rFonts w:ascii="Verdana" w:hAnsi="Verdana"/>
          <w:bCs/>
          <w:snapToGrid w:val="0"/>
          <w:sz w:val="20"/>
          <w:lang w:val="hr-HR"/>
        </w:rPr>
        <w:t>Potvrda da je aplikacija</w:t>
      </w:r>
      <w:r w:rsidR="0084408D" w:rsidRPr="009E0FD1">
        <w:rPr>
          <w:rFonts w:ascii="Verdana" w:hAnsi="Verdana"/>
          <w:bCs/>
          <w:snapToGrid w:val="0"/>
          <w:sz w:val="20"/>
          <w:lang w:val="hr-HR"/>
        </w:rPr>
        <w:t>/prijava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895EDC" w:rsidRPr="009E0FD1">
        <w:rPr>
          <w:rFonts w:ascii="Verdana" w:hAnsi="Verdana"/>
          <w:bCs/>
          <w:snapToGrid w:val="0"/>
          <w:sz w:val="20"/>
          <w:lang w:val="hr-HR"/>
        </w:rPr>
        <w:t>sadrži obaveznu</w:t>
      </w:r>
      <w:r w:rsidR="009E0FD1">
        <w:rPr>
          <w:rFonts w:ascii="Verdana" w:hAnsi="Verdana"/>
          <w:bCs/>
          <w:snapToGrid w:val="0"/>
          <w:sz w:val="20"/>
          <w:lang w:val="hr-HR"/>
        </w:rPr>
        <w:t xml:space="preserve"> dokumentaciju koja</w:t>
      </w:r>
      <w:r w:rsidR="00895EDC" w:rsidRPr="009E0FD1">
        <w:rPr>
          <w:rFonts w:ascii="Verdana" w:hAnsi="Verdana"/>
          <w:bCs/>
          <w:snapToGrid w:val="0"/>
          <w:sz w:val="20"/>
          <w:lang w:val="hr-HR"/>
        </w:rPr>
        <w:t xml:space="preserve"> je 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kompletno popunjena </w:t>
      </w:r>
      <w:r w:rsidR="00895EDC" w:rsidRPr="009E0FD1">
        <w:rPr>
          <w:rFonts w:ascii="Verdana" w:hAnsi="Verdana"/>
          <w:bCs/>
          <w:snapToGrid w:val="0"/>
          <w:sz w:val="20"/>
          <w:lang w:val="hr-HR"/>
        </w:rPr>
        <w:t>- kao takva može biti evaluirana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; </w:t>
      </w:r>
    </w:p>
    <w:p w:rsidR="00763E71" w:rsidRPr="009E0FD1" w:rsidRDefault="00763E71" w:rsidP="009E0FD1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9E0FD1">
        <w:rPr>
          <w:rFonts w:ascii="Verdana" w:hAnsi="Verdana"/>
          <w:bCs/>
          <w:snapToGrid w:val="0"/>
          <w:sz w:val="20"/>
          <w:lang w:val="hr-HR"/>
        </w:rPr>
        <w:t xml:space="preserve">Dokumentacija dostavljena u 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>traženom broju primjerak</w:t>
      </w:r>
      <w:r w:rsidR="00D34F04" w:rsidRPr="009E0FD1">
        <w:rPr>
          <w:rFonts w:ascii="Verdana" w:hAnsi="Verdana"/>
          <w:bCs/>
          <w:snapToGrid w:val="0"/>
          <w:sz w:val="20"/>
          <w:lang w:val="hr-HR"/>
        </w:rPr>
        <w:t xml:space="preserve">a </w:t>
      </w:r>
      <w:r w:rsidR="007D25C5">
        <w:rPr>
          <w:rFonts w:ascii="Verdana" w:hAnsi="Verdana"/>
          <w:bCs/>
          <w:snapToGrid w:val="0"/>
          <w:sz w:val="20"/>
          <w:lang w:val="hr-HR"/>
        </w:rPr>
        <w:t>(jedan</w:t>
      </w:r>
      <w:r w:rsidRPr="009E0FD1">
        <w:rPr>
          <w:rFonts w:ascii="Verdana" w:hAnsi="Verdana"/>
          <w:bCs/>
          <w:snapToGrid w:val="0"/>
          <w:sz w:val="20"/>
          <w:lang w:val="hr-HR"/>
        </w:rPr>
        <w:t xml:space="preserve"> štamp</w:t>
      </w:r>
      <w:r w:rsidR="0030147B">
        <w:rPr>
          <w:rFonts w:ascii="Verdana" w:hAnsi="Verdana"/>
          <w:bCs/>
          <w:snapToGrid w:val="0"/>
          <w:sz w:val="20"/>
          <w:lang w:val="hr-HR"/>
        </w:rPr>
        <w:t>ani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 xml:space="preserve"> primjerka obavezne dokum</w:t>
      </w:r>
      <w:r w:rsidR="00D34F04" w:rsidRPr="009E0FD1">
        <w:rPr>
          <w:rFonts w:ascii="Verdana" w:hAnsi="Verdana"/>
          <w:bCs/>
          <w:snapToGrid w:val="0"/>
          <w:sz w:val="20"/>
          <w:lang w:val="hr-HR"/>
        </w:rPr>
        <w:t>e</w:t>
      </w:r>
      <w:r w:rsidR="0030147B">
        <w:rPr>
          <w:rFonts w:ascii="Verdana" w:hAnsi="Verdana"/>
          <w:bCs/>
          <w:snapToGrid w:val="0"/>
          <w:sz w:val="20"/>
          <w:lang w:val="hr-HR"/>
        </w:rPr>
        <w:t>ntacije</w:t>
      </w:r>
      <w:r w:rsidR="00C253B6">
        <w:rPr>
          <w:rFonts w:ascii="Verdana" w:hAnsi="Verdana"/>
          <w:bCs/>
          <w:snapToGrid w:val="0"/>
          <w:sz w:val="20"/>
          <w:lang w:val="hr-HR"/>
        </w:rPr>
        <w:t xml:space="preserve">  </w:t>
      </w:r>
      <w:r w:rsidR="0030147B">
        <w:rPr>
          <w:rFonts w:ascii="Verdana" w:hAnsi="Verdana"/>
          <w:bCs/>
          <w:snapToGrid w:val="0"/>
          <w:sz w:val="20"/>
          <w:lang w:val="hr-HR"/>
        </w:rPr>
        <w:t>i</w:t>
      </w:r>
      <w:r w:rsidR="0084408D" w:rsidRPr="009E0FD1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 xml:space="preserve"> elektronski</w:t>
      </w:r>
      <w:r w:rsidR="0030147B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7D25C5">
        <w:rPr>
          <w:rFonts w:ascii="Verdana" w:hAnsi="Verdana"/>
          <w:bCs/>
          <w:snapToGrid w:val="0"/>
          <w:sz w:val="20"/>
          <w:lang w:val="hr-HR"/>
        </w:rPr>
        <w:t>primjerak</w:t>
      </w:r>
      <w:r w:rsidR="0030147B">
        <w:rPr>
          <w:rFonts w:ascii="Verdana" w:hAnsi="Verdana"/>
          <w:bCs/>
          <w:snapToGrid w:val="0"/>
          <w:sz w:val="20"/>
          <w:lang w:val="hr-HR"/>
        </w:rPr>
        <w:t xml:space="preserve">, </w:t>
      </w:r>
      <w:r w:rsidR="007D25C5">
        <w:rPr>
          <w:rFonts w:ascii="Verdana" w:hAnsi="Verdana"/>
          <w:bCs/>
          <w:snapToGrid w:val="0"/>
          <w:sz w:val="20"/>
          <w:lang w:val="hr-HR"/>
        </w:rPr>
        <w:t xml:space="preserve">sa setom </w:t>
      </w:r>
      <w:r w:rsidR="0030147B">
        <w:rPr>
          <w:rFonts w:ascii="Verdana" w:hAnsi="Verdana"/>
          <w:bCs/>
          <w:snapToGrid w:val="0"/>
          <w:sz w:val="20"/>
          <w:lang w:val="hr-HR"/>
        </w:rPr>
        <w:t xml:space="preserve">obavezne i dodatne dokumentacije, 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 xml:space="preserve">na 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>CD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>-u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 xml:space="preserve"> ili USB</w:t>
      </w:r>
      <w:r w:rsidR="00810F8E" w:rsidRPr="009E0FD1">
        <w:rPr>
          <w:rFonts w:ascii="Verdana" w:hAnsi="Verdana"/>
          <w:bCs/>
          <w:snapToGrid w:val="0"/>
          <w:sz w:val="20"/>
          <w:lang w:val="hr-HR"/>
        </w:rPr>
        <w:t>-u</w:t>
      </w:r>
      <w:r w:rsidR="00427013" w:rsidRPr="009E0FD1">
        <w:rPr>
          <w:rFonts w:ascii="Verdana" w:hAnsi="Verdana"/>
          <w:bCs/>
          <w:snapToGrid w:val="0"/>
          <w:sz w:val="20"/>
          <w:lang w:val="hr-HR"/>
        </w:rPr>
        <w:t>)</w:t>
      </w:r>
      <w:r w:rsidRPr="009E0FD1">
        <w:rPr>
          <w:rFonts w:ascii="Verdana" w:hAnsi="Verdana"/>
          <w:bCs/>
          <w:snapToGrid w:val="0"/>
          <w:sz w:val="20"/>
          <w:lang w:val="hr-HR"/>
        </w:rPr>
        <w:t>;</w:t>
      </w:r>
    </w:p>
    <w:p w:rsidR="00763E71" w:rsidRPr="00E152AD" w:rsidRDefault="00763E71" w:rsidP="009E0FD1">
      <w:pPr>
        <w:pStyle w:val="Text1"/>
        <w:numPr>
          <w:ilvl w:val="0"/>
          <w:numId w:val="29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Ispunj</w:t>
      </w:r>
      <w:r w:rsidR="009E0FD1">
        <w:rPr>
          <w:rFonts w:ascii="Verdana" w:hAnsi="Verdana"/>
          <w:bCs/>
          <w:snapToGrid w:val="0"/>
          <w:sz w:val="20"/>
          <w:lang w:val="hr-HR"/>
        </w:rPr>
        <w:t>avanje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 u</w:t>
      </w:r>
      <w:r w:rsidR="00D34F04" w:rsidRPr="00E152AD">
        <w:rPr>
          <w:rFonts w:ascii="Verdana" w:hAnsi="Verdana"/>
          <w:bCs/>
          <w:snapToGrid w:val="0"/>
          <w:sz w:val="20"/>
          <w:lang w:val="hr-HR"/>
        </w:rPr>
        <w:t>slova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 koji se tiču podnosioca prijedloga</w:t>
      </w:r>
      <w:r w:rsidRPr="00E152AD">
        <w:rPr>
          <w:rFonts w:ascii="Verdana" w:hAnsi="Verdana"/>
          <w:bCs/>
          <w:snapToGrid w:val="0"/>
          <w:sz w:val="20"/>
          <w:lang w:val="hr-HR"/>
        </w:rPr>
        <w:t>, partnera i aktivnosti</w:t>
      </w:r>
    </w:p>
    <w:p w:rsidR="00763E71" w:rsidRPr="00E152AD" w:rsidRDefault="0084408D" w:rsidP="009E0FD1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Potvrda da podnosilac prijedloga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, partneri (i </w:t>
      </w:r>
      <w:proofErr w:type="spellStart"/>
      <w:r w:rsidR="00763E71" w:rsidRPr="00E152AD">
        <w:rPr>
          <w:rFonts w:ascii="Verdana" w:hAnsi="Verdana"/>
          <w:bCs/>
          <w:snapToGrid w:val="0"/>
          <w:sz w:val="20"/>
          <w:lang w:val="hr-HR"/>
        </w:rPr>
        <w:t>saradnici</w:t>
      </w:r>
      <w:proofErr w:type="spellEnd"/>
      <w:r w:rsidR="00763E71" w:rsidRPr="00E152AD">
        <w:rPr>
          <w:rFonts w:ascii="Verdana" w:hAnsi="Verdana"/>
          <w:bCs/>
          <w:snapToGrid w:val="0"/>
          <w:sz w:val="20"/>
          <w:lang w:val="hr-HR"/>
        </w:rPr>
        <w:t>, ako postoje), kao i aktivnosti, ispunjavaju u</w:t>
      </w:r>
      <w:r w:rsidR="00D34F04" w:rsidRPr="00E152AD">
        <w:rPr>
          <w:rFonts w:ascii="Verdana" w:hAnsi="Verdana"/>
          <w:bCs/>
          <w:snapToGrid w:val="0"/>
          <w:sz w:val="20"/>
          <w:lang w:val="hr-HR"/>
        </w:rPr>
        <w:t>slove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navedene</w:t>
      </w:r>
      <w:r w:rsidR="00C253B6">
        <w:rPr>
          <w:rFonts w:ascii="Verdana" w:hAnsi="Verdana"/>
          <w:bCs/>
          <w:snapToGrid w:val="0"/>
          <w:sz w:val="20"/>
          <w:lang w:val="hr-HR"/>
        </w:rPr>
        <w:t xml:space="preserve"> u </w:t>
      </w:r>
      <w:r w:rsidR="00C253B6" w:rsidRPr="007D25C5">
        <w:rPr>
          <w:rFonts w:ascii="Verdana" w:hAnsi="Verdana"/>
          <w:bCs/>
          <w:snapToGrid w:val="0"/>
          <w:sz w:val="20"/>
          <w:lang w:val="hr-HR"/>
        </w:rPr>
        <w:t>Smjernicama javnog poziva</w:t>
      </w:r>
      <w:r w:rsidR="00A84926">
        <w:rPr>
          <w:rFonts w:ascii="Verdana" w:hAnsi="Verdana"/>
          <w:bCs/>
          <w:snapToGrid w:val="0"/>
          <w:sz w:val="20"/>
          <w:lang w:val="hr-HR"/>
        </w:rPr>
        <w:t>-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="00A84926">
        <w:rPr>
          <w:rFonts w:ascii="Verdana" w:hAnsi="Verdana"/>
          <w:bCs/>
          <w:snapToGrid w:val="0"/>
          <w:sz w:val="20"/>
          <w:lang w:val="hr-HR"/>
        </w:rPr>
        <w:t>poglavlj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a 5, 6, 7, 8, </w:t>
      </w:r>
      <w:r w:rsidR="0098725A">
        <w:rPr>
          <w:rFonts w:ascii="Verdana" w:hAnsi="Verdana"/>
          <w:bCs/>
          <w:snapToGrid w:val="0"/>
          <w:sz w:val="20"/>
          <w:lang w:val="hr-HR"/>
        </w:rPr>
        <w:t>9.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i 10</w:t>
      </w:r>
      <w:r w:rsidR="003D31B8" w:rsidRPr="00E152AD">
        <w:rPr>
          <w:rFonts w:ascii="Verdana" w:hAnsi="Verdana"/>
          <w:bCs/>
          <w:snapToGrid w:val="0"/>
          <w:sz w:val="20"/>
          <w:lang w:val="hr-HR"/>
        </w:rPr>
        <w:t>;</w:t>
      </w:r>
    </w:p>
    <w:p w:rsidR="00763E71" w:rsidRPr="00E152AD" w:rsidRDefault="00763E71" w:rsidP="009E0FD1">
      <w:pPr>
        <w:pStyle w:val="Text1"/>
        <w:numPr>
          <w:ilvl w:val="0"/>
          <w:numId w:val="29"/>
        </w:numPr>
        <w:tabs>
          <w:tab w:val="left" w:pos="567"/>
          <w:tab w:val="left" w:pos="2608"/>
          <w:tab w:val="left" w:pos="3317"/>
        </w:tabs>
        <w:spacing w:after="8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 xml:space="preserve">Procjena kvaliteta projekta i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finansijska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evaluacija</w:t>
      </w:r>
      <w:r w:rsidR="009E0FD1">
        <w:rPr>
          <w:rFonts w:ascii="Verdana" w:hAnsi="Verdana"/>
          <w:bCs/>
          <w:snapToGrid w:val="0"/>
          <w:sz w:val="20"/>
          <w:lang w:val="hr-HR"/>
        </w:rPr>
        <w:t>.</w:t>
      </w:r>
    </w:p>
    <w:p w:rsidR="00763E71" w:rsidRPr="00E152AD" w:rsidRDefault="00763E71" w:rsidP="009E0FD1">
      <w:pPr>
        <w:spacing w:after="0"/>
        <w:jc w:val="both"/>
        <w:rPr>
          <w:rFonts w:ascii="Verdana" w:hAnsi="Verdana"/>
          <w:bCs/>
          <w:lang w:val="hr-HR"/>
        </w:rPr>
      </w:pPr>
      <w:r w:rsidRPr="00E152AD">
        <w:rPr>
          <w:rFonts w:ascii="Verdana" w:hAnsi="Verdana"/>
          <w:bCs/>
          <w:lang w:val="hr-HR"/>
        </w:rPr>
        <w:t xml:space="preserve">Procjena kvaliteta projekta, uključujući i predloženi budžet, </w:t>
      </w:r>
      <w:r w:rsidR="0084408D" w:rsidRPr="00E152AD">
        <w:rPr>
          <w:rFonts w:ascii="Verdana" w:hAnsi="Verdana"/>
          <w:bCs/>
          <w:lang w:val="hr-HR"/>
        </w:rPr>
        <w:t>vršit će se u</w:t>
      </w:r>
      <w:r w:rsidRPr="00E152AD">
        <w:rPr>
          <w:rFonts w:ascii="Verdana" w:hAnsi="Verdana"/>
          <w:bCs/>
          <w:lang w:val="hr-HR"/>
        </w:rPr>
        <w:t xml:space="preserve"> skladu sa kriterijima </w:t>
      </w:r>
      <w:r w:rsidR="0084408D" w:rsidRPr="00E152AD">
        <w:rPr>
          <w:rFonts w:ascii="Verdana" w:hAnsi="Verdana"/>
          <w:bCs/>
          <w:lang w:val="hr-HR"/>
        </w:rPr>
        <w:t>utvrđenim u tabeli za ocjenjivanje,</w:t>
      </w:r>
      <w:r w:rsidRPr="00E152AD">
        <w:rPr>
          <w:rFonts w:ascii="Verdana" w:hAnsi="Verdana"/>
          <w:bCs/>
          <w:lang w:val="hr-HR"/>
        </w:rPr>
        <w:t xml:space="preserve"> koja j</w:t>
      </w:r>
      <w:r w:rsidR="00427013" w:rsidRPr="00E152AD">
        <w:rPr>
          <w:rFonts w:ascii="Verdana" w:hAnsi="Verdana"/>
          <w:bCs/>
          <w:lang w:val="hr-HR"/>
        </w:rPr>
        <w:t xml:space="preserve">e sastavni dio ovog dokumenta. </w:t>
      </w:r>
      <w:r w:rsidRPr="00E152AD">
        <w:rPr>
          <w:rFonts w:ascii="Verdana" w:hAnsi="Verdana"/>
          <w:bCs/>
          <w:lang w:val="hr-HR"/>
        </w:rPr>
        <w:t>Postoje dvije vrste kriterija za ev</w:t>
      </w:r>
      <w:r w:rsidR="0084408D" w:rsidRPr="00E152AD">
        <w:rPr>
          <w:rFonts w:ascii="Verdana" w:hAnsi="Verdana"/>
          <w:bCs/>
          <w:lang w:val="hr-HR"/>
        </w:rPr>
        <w:t>aluaciju: kriteriji za odabir</w:t>
      </w:r>
      <w:r w:rsidRPr="00E152AD">
        <w:rPr>
          <w:rFonts w:ascii="Verdana" w:hAnsi="Verdana"/>
          <w:bCs/>
          <w:lang w:val="hr-HR"/>
        </w:rPr>
        <w:t xml:space="preserve"> i kriteriji za dodjelu sredstava.</w:t>
      </w:r>
    </w:p>
    <w:p w:rsidR="00763E71" w:rsidRPr="00E152AD" w:rsidRDefault="0084408D" w:rsidP="009E0FD1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Cilj kriterija za odabir</w:t>
      </w:r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je da pomognu procjenu </w:t>
      </w:r>
      <w:proofErr w:type="spellStart"/>
      <w:r w:rsidR="00763E71" w:rsidRPr="00E152AD">
        <w:rPr>
          <w:rFonts w:ascii="Verdana" w:hAnsi="Verdana"/>
          <w:bCs/>
          <w:snapToGrid w:val="0"/>
          <w:sz w:val="20"/>
          <w:lang w:val="hr-HR"/>
        </w:rPr>
        <w:t>finansijskih</w:t>
      </w:r>
      <w:proofErr w:type="spellEnd"/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i operativnih sposobnosti </w:t>
      </w:r>
      <w:proofErr w:type="spellStart"/>
      <w:r w:rsidR="00763E71" w:rsidRPr="00E152AD">
        <w:rPr>
          <w:rFonts w:ascii="Verdana" w:hAnsi="Verdana"/>
          <w:bCs/>
          <w:snapToGrid w:val="0"/>
          <w:sz w:val="20"/>
          <w:lang w:val="hr-HR"/>
        </w:rPr>
        <w:t>aplikanata</w:t>
      </w:r>
      <w:proofErr w:type="spellEnd"/>
      <w:r w:rsidR="00763E71" w:rsidRPr="00E152AD">
        <w:rPr>
          <w:rFonts w:ascii="Verdana" w:hAnsi="Verdana"/>
          <w:bCs/>
          <w:snapToGrid w:val="0"/>
          <w:sz w:val="20"/>
          <w:lang w:val="hr-HR"/>
        </w:rPr>
        <w:t xml:space="preserve"> kako bi se osiguralo da oni:</w:t>
      </w:r>
    </w:p>
    <w:p w:rsidR="00763E71" w:rsidRPr="00E152AD" w:rsidRDefault="00763E71" w:rsidP="00455BA5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 xml:space="preserve">imaju stabilna i dovoljna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f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>inansijska</w:t>
      </w:r>
      <w:proofErr w:type="spellEnd"/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 sredstva za vlastiti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 rad tokom cjelokupnog perioda implementacije projekta;</w:t>
      </w:r>
    </w:p>
    <w:p w:rsidR="00C253B6" w:rsidRPr="00C253B6" w:rsidRDefault="00763E71" w:rsidP="00C253B6">
      <w:pPr>
        <w:pStyle w:val="Text1"/>
        <w:numPr>
          <w:ilvl w:val="0"/>
          <w:numId w:val="28"/>
        </w:numPr>
        <w:tabs>
          <w:tab w:val="left" w:pos="567"/>
          <w:tab w:val="left" w:pos="2608"/>
          <w:tab w:val="left" w:pos="3317"/>
        </w:tabs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posjeduju profesionalne sposobnosti i kvalifikacije potrebne za uspješnu imple</w:t>
      </w:r>
      <w:r w:rsidR="00501881" w:rsidRPr="00E152AD">
        <w:rPr>
          <w:rFonts w:ascii="Verdana" w:hAnsi="Verdana"/>
          <w:bCs/>
          <w:snapToGrid w:val="0"/>
          <w:sz w:val="20"/>
          <w:lang w:val="hr-HR"/>
        </w:rPr>
        <w:t xml:space="preserve">mentaciju kompletnog projekta. </w:t>
      </w:r>
      <w:r w:rsidRPr="00E152AD">
        <w:rPr>
          <w:rFonts w:ascii="Verdana" w:hAnsi="Verdana"/>
          <w:bCs/>
          <w:snapToGrid w:val="0"/>
          <w:sz w:val="20"/>
          <w:lang w:val="hr-HR"/>
        </w:rPr>
        <w:t>Ovo</w:t>
      </w:r>
      <w:r w:rsidR="00455BA5">
        <w:rPr>
          <w:rFonts w:ascii="Verdana" w:hAnsi="Verdana"/>
          <w:bCs/>
          <w:snapToGrid w:val="0"/>
          <w:sz w:val="20"/>
          <w:lang w:val="hr-HR"/>
        </w:rPr>
        <w:t xml:space="preserve"> </w:t>
      </w:r>
      <w:r w:rsidRPr="00E152AD">
        <w:rPr>
          <w:rFonts w:ascii="Verdana" w:hAnsi="Verdana"/>
          <w:bCs/>
          <w:snapToGrid w:val="0"/>
          <w:sz w:val="20"/>
          <w:lang w:val="hr-HR"/>
        </w:rPr>
        <w:t>s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>e odnosi i na partnere podnosioca prijedloga</w:t>
      </w:r>
      <w:r w:rsidRPr="00E152AD">
        <w:rPr>
          <w:rFonts w:ascii="Verdana" w:hAnsi="Verdana"/>
          <w:bCs/>
          <w:snapToGrid w:val="0"/>
          <w:sz w:val="20"/>
          <w:lang w:val="hr-HR"/>
        </w:rPr>
        <w:t>.</w:t>
      </w:r>
    </w:p>
    <w:p w:rsidR="00A84926" w:rsidRDefault="00763E71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 xml:space="preserve">Kriteriji za dodjelu sredstava omogućavaju da se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kvalitet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predatih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projekata procijeni na osnovu postavljenih prioritetnih oblasti, a sredstva odobre po osnovu akti</w:t>
      </w:r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vnosti koje </w:t>
      </w:r>
      <w:proofErr w:type="spellStart"/>
      <w:r w:rsidR="0084408D" w:rsidRPr="00E152AD">
        <w:rPr>
          <w:rFonts w:ascii="Verdana" w:hAnsi="Verdana"/>
          <w:bCs/>
          <w:snapToGrid w:val="0"/>
          <w:sz w:val="20"/>
          <w:lang w:val="hr-HR"/>
        </w:rPr>
        <w:t>maksimiziraju</w:t>
      </w:r>
      <w:proofErr w:type="spellEnd"/>
      <w:r w:rsidR="0084408D" w:rsidRPr="00E152AD">
        <w:rPr>
          <w:rFonts w:ascii="Verdana" w:hAnsi="Verdana"/>
          <w:bCs/>
          <w:snapToGrid w:val="0"/>
          <w:sz w:val="20"/>
          <w:lang w:val="hr-HR"/>
        </w:rPr>
        <w:t xml:space="preserve"> opći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efekat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samog </w:t>
      </w:r>
      <w:r w:rsidR="003D31B8" w:rsidRPr="00E152AD">
        <w:rPr>
          <w:rFonts w:ascii="Verdana" w:hAnsi="Verdana"/>
          <w:bCs/>
          <w:snapToGrid w:val="0"/>
          <w:sz w:val="20"/>
          <w:lang w:val="hr-HR"/>
        </w:rPr>
        <w:t>j</w:t>
      </w:r>
      <w:r w:rsidR="00895EDC" w:rsidRPr="00E152AD">
        <w:rPr>
          <w:rFonts w:ascii="Verdana" w:hAnsi="Verdana"/>
          <w:bCs/>
          <w:snapToGrid w:val="0"/>
          <w:sz w:val="20"/>
          <w:lang w:val="hr-HR"/>
        </w:rPr>
        <w:t xml:space="preserve">avnog </w:t>
      </w:r>
      <w:r w:rsidRPr="00E152AD">
        <w:rPr>
          <w:rFonts w:ascii="Verdana" w:hAnsi="Verdana"/>
          <w:bCs/>
          <w:snapToGrid w:val="0"/>
          <w:sz w:val="20"/>
          <w:lang w:val="hr-HR"/>
        </w:rPr>
        <w:t xml:space="preserve">poziva za predaju prijedloga projekata. Kriteriji se odnose na značaj predloženog projekta,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usaglašenost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projekta sa ciljem poziva i prioritetnim oblastima, </w:t>
      </w:r>
      <w:proofErr w:type="spellStart"/>
      <w:r w:rsidRPr="00E152AD">
        <w:rPr>
          <w:rFonts w:ascii="Verdana" w:hAnsi="Verdana"/>
          <w:bCs/>
          <w:snapToGrid w:val="0"/>
          <w:sz w:val="20"/>
          <w:lang w:val="hr-HR"/>
        </w:rPr>
        <w:t>kvalitet</w:t>
      </w:r>
      <w:proofErr w:type="spellEnd"/>
      <w:r w:rsidRPr="00E152AD">
        <w:rPr>
          <w:rFonts w:ascii="Verdana" w:hAnsi="Verdana"/>
          <w:bCs/>
          <w:snapToGrid w:val="0"/>
          <w:sz w:val="20"/>
          <w:lang w:val="hr-HR"/>
        </w:rPr>
        <w:t xml:space="preserve"> projekta, očekivane rezultate, održivost projekta i racionalnost traženih sredstava.</w:t>
      </w:r>
    </w:p>
    <w:p w:rsidR="005C3CD5" w:rsidRDefault="005C3CD5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</w:p>
    <w:p w:rsidR="00763E71" w:rsidRPr="00E152AD" w:rsidRDefault="00763E71" w:rsidP="00627A1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E152AD">
        <w:rPr>
          <w:rFonts w:ascii="Verdana" w:hAnsi="Verdana"/>
          <w:bCs/>
          <w:snapToGrid w:val="0"/>
          <w:sz w:val="20"/>
          <w:lang w:val="hr-HR"/>
        </w:rPr>
        <w:t>Molimo vas da obratite pažnju na sljedeće bitne informacije:</w:t>
      </w:r>
    </w:p>
    <w:p w:rsidR="00455BA5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b/>
          <w:lang w:val="bs-Latn-BA"/>
        </w:rPr>
        <w:t>Sistem bodovanja:</w:t>
      </w:r>
      <w:r w:rsidR="00455BA5" w:rsidRPr="00455BA5">
        <w:rPr>
          <w:rFonts w:ascii="Verdana" w:hAnsi="Verdana"/>
          <w:b/>
          <w:lang w:val="bs-Latn-BA"/>
        </w:rPr>
        <w:t xml:space="preserve"> </w:t>
      </w:r>
      <w:r w:rsidR="008340D9" w:rsidRPr="00455BA5">
        <w:rPr>
          <w:rFonts w:ascii="Verdana" w:hAnsi="Verdana"/>
          <w:lang w:val="bs-Latn-BA"/>
        </w:rPr>
        <w:t>Kriteriji ocjenjivanja</w:t>
      </w:r>
      <w:r w:rsidRPr="00455BA5">
        <w:rPr>
          <w:rFonts w:ascii="Verdana" w:hAnsi="Verdana"/>
          <w:lang w:val="bs-Latn-BA"/>
        </w:rPr>
        <w:t xml:space="preserve"> podijeljeni su na sekcije i </w:t>
      </w:r>
      <w:proofErr w:type="spellStart"/>
      <w:r w:rsidRPr="00455BA5">
        <w:rPr>
          <w:rFonts w:ascii="Verdana" w:hAnsi="Verdana"/>
          <w:lang w:val="bs-Latn-BA"/>
        </w:rPr>
        <w:t>podsekcije</w:t>
      </w:r>
      <w:proofErr w:type="spellEnd"/>
      <w:r w:rsidRPr="00455BA5">
        <w:rPr>
          <w:rFonts w:ascii="Verdana" w:hAnsi="Verdana"/>
          <w:lang w:val="bs-Latn-BA"/>
        </w:rPr>
        <w:t xml:space="preserve">. </w:t>
      </w:r>
    </w:p>
    <w:p w:rsidR="00455BA5" w:rsidRPr="00455BA5" w:rsidRDefault="00763E71" w:rsidP="00455BA5">
      <w:pPr>
        <w:autoSpaceDE w:val="0"/>
        <w:autoSpaceDN w:val="0"/>
        <w:adjustRightInd w:val="0"/>
        <w:spacing w:after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b/>
          <w:u w:val="single"/>
          <w:lang w:val="bs-Latn-BA"/>
        </w:rPr>
        <w:t xml:space="preserve">Svaka </w:t>
      </w:r>
      <w:proofErr w:type="spellStart"/>
      <w:r w:rsidRPr="00455BA5">
        <w:rPr>
          <w:rFonts w:ascii="Verdana" w:hAnsi="Verdana"/>
          <w:b/>
          <w:u w:val="single"/>
          <w:lang w:val="bs-Latn-BA"/>
        </w:rPr>
        <w:t>podsekcija</w:t>
      </w:r>
      <w:proofErr w:type="spellEnd"/>
      <w:r w:rsidRPr="00455BA5">
        <w:rPr>
          <w:rFonts w:ascii="Verdana" w:hAnsi="Verdana"/>
          <w:b/>
          <w:u w:val="single"/>
          <w:lang w:val="bs-Latn-BA"/>
        </w:rPr>
        <w:t xml:space="preserve"> se obavezno ocjenjuje ocjenama između 1 i 5 na sljedeći način: 1 = veoma loše; 2 = loše; 3 = odgovarajuće; 4 = dobro; 5 = veoma dobro.</w:t>
      </w:r>
      <w:r w:rsidRPr="00455BA5">
        <w:rPr>
          <w:rFonts w:ascii="Verdana" w:hAnsi="Verdana"/>
          <w:lang w:val="bs-Latn-BA"/>
        </w:rPr>
        <w:t xml:space="preserve"> </w:t>
      </w:r>
    </w:p>
    <w:p w:rsidR="00763E71" w:rsidRPr="00E152AD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>Svaki član komisije potpisuj</w:t>
      </w:r>
      <w:r w:rsidR="008340D9" w:rsidRPr="00455BA5">
        <w:rPr>
          <w:rFonts w:ascii="Verdana" w:hAnsi="Verdana"/>
          <w:lang w:val="bs-Latn-BA"/>
        </w:rPr>
        <w:t>e svoju individualnu</w:t>
      </w:r>
      <w:r w:rsidRPr="00455BA5">
        <w:rPr>
          <w:rFonts w:ascii="Verdana" w:hAnsi="Verdana"/>
          <w:lang w:val="bs-Latn-BA"/>
        </w:rPr>
        <w:t xml:space="preserve"> tabelu</w:t>
      </w:r>
      <w:r w:rsidR="008340D9" w:rsidRPr="00455BA5">
        <w:rPr>
          <w:rFonts w:ascii="Verdana" w:hAnsi="Verdana"/>
          <w:lang w:val="bs-Latn-BA"/>
        </w:rPr>
        <w:t xml:space="preserve"> za ocjenjivanje</w:t>
      </w:r>
      <w:r w:rsidRPr="00455BA5">
        <w:rPr>
          <w:rFonts w:ascii="Verdana" w:hAnsi="Verdana"/>
          <w:lang w:val="bs-Latn-BA"/>
        </w:rPr>
        <w:t>, a svi članovi zaje</w:t>
      </w:r>
      <w:r w:rsidR="008340D9" w:rsidRPr="00455BA5">
        <w:rPr>
          <w:rFonts w:ascii="Verdana" w:hAnsi="Verdana"/>
          <w:lang w:val="bs-Latn-BA"/>
        </w:rPr>
        <w:t>dno potpisuju zbirnu</w:t>
      </w:r>
      <w:r w:rsidRPr="00455BA5">
        <w:rPr>
          <w:rFonts w:ascii="Verdana" w:hAnsi="Verdana"/>
          <w:lang w:val="bs-Latn-BA"/>
        </w:rPr>
        <w:t xml:space="preserve"> tabelu za svaki projektni prijedlog. Rangiranje projektnih</w:t>
      </w:r>
      <w:r w:rsidRPr="00E152AD">
        <w:rPr>
          <w:rFonts w:ascii="Verdana" w:hAnsi="Verdana"/>
          <w:lang w:val="bs-Latn-BA"/>
        </w:rPr>
        <w:t xml:space="preserve"> prijedloga se vrši na način da je </w:t>
      </w:r>
      <w:proofErr w:type="spellStart"/>
      <w:r w:rsidRPr="00E152AD">
        <w:rPr>
          <w:rFonts w:ascii="Verdana" w:hAnsi="Verdana"/>
          <w:lang w:val="bs-Latn-BA"/>
        </w:rPr>
        <w:t>prvoplasirani</w:t>
      </w:r>
      <w:proofErr w:type="spellEnd"/>
      <w:r w:rsidRPr="00E152AD">
        <w:rPr>
          <w:rFonts w:ascii="Verdana" w:hAnsi="Verdana"/>
          <w:lang w:val="bs-Latn-BA"/>
        </w:rPr>
        <w:t xml:space="preserve"> projektni prijedlog onaj koji ima naj</w:t>
      </w:r>
      <w:r w:rsidR="008340D9" w:rsidRPr="00E152AD">
        <w:rPr>
          <w:rFonts w:ascii="Verdana" w:hAnsi="Verdana"/>
          <w:lang w:val="bs-Latn-BA"/>
        </w:rPr>
        <w:t xml:space="preserve">veći zbir bodova zatim </w:t>
      </w:r>
      <w:r w:rsidRPr="00E152AD">
        <w:rPr>
          <w:rFonts w:ascii="Verdana" w:hAnsi="Verdana"/>
          <w:lang w:val="bs-Latn-BA"/>
        </w:rPr>
        <w:t xml:space="preserve">slijedi projekat sa prvim sljedećim nižim zbirom bodova i tako do najnižeg zbira osvojenih bodova. </w:t>
      </w: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Samo projekti koji su dobili preko 50 bodova će biti </w:t>
      </w:r>
      <w:proofErr w:type="spellStart"/>
      <w:r w:rsidRPr="00455BA5">
        <w:rPr>
          <w:rFonts w:ascii="Verdana" w:hAnsi="Verdana"/>
          <w:lang w:val="bs-Latn-BA"/>
        </w:rPr>
        <w:t>razmatrani</w:t>
      </w:r>
      <w:proofErr w:type="spellEnd"/>
      <w:r w:rsidRPr="00455BA5">
        <w:rPr>
          <w:rFonts w:ascii="Verdana" w:hAnsi="Verdana"/>
          <w:lang w:val="bs-Latn-BA"/>
        </w:rPr>
        <w:t xml:space="preserve"> za finansiranje, jer projektni prijedlozi ispod ovog praga nisu zadovoljili postavljene standarde te bi efikasnost njihove provedbe mogla biti upitna.</w:t>
      </w:r>
    </w:p>
    <w:p w:rsidR="00101AAA" w:rsidRDefault="008340D9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Odluka o odobrenju </w:t>
      </w:r>
      <w:proofErr w:type="spellStart"/>
      <w:r w:rsidRPr="00455BA5">
        <w:rPr>
          <w:rFonts w:ascii="Verdana" w:hAnsi="Verdana"/>
          <w:lang w:val="bs-Latn-BA"/>
        </w:rPr>
        <w:t>granta</w:t>
      </w:r>
      <w:proofErr w:type="spellEnd"/>
      <w:r w:rsidRPr="00455BA5">
        <w:rPr>
          <w:rFonts w:ascii="Verdana" w:hAnsi="Verdana"/>
          <w:lang w:val="bs-Latn-BA"/>
        </w:rPr>
        <w:t xml:space="preserve"> zasnovana je na ukupnom broju projekata koji mogu biti </w:t>
      </w:r>
      <w:proofErr w:type="spellStart"/>
      <w:r w:rsidRPr="00455BA5">
        <w:rPr>
          <w:rFonts w:ascii="Verdana" w:hAnsi="Verdana"/>
          <w:lang w:val="bs-Latn-BA"/>
        </w:rPr>
        <w:t>finansirani</w:t>
      </w:r>
      <w:proofErr w:type="spellEnd"/>
      <w:r w:rsidRPr="00455BA5">
        <w:rPr>
          <w:rFonts w:ascii="Verdana" w:hAnsi="Verdana"/>
          <w:lang w:val="bs-Latn-BA"/>
        </w:rPr>
        <w:t xml:space="preserve"> u okviru raspoloživih sredstava. Prioritet pri odobravanju sredstava imat će projekti  sa najvećim brojem bodova.</w:t>
      </w:r>
    </w:p>
    <w:p w:rsidR="00C253B6" w:rsidRPr="005717CF" w:rsidRDefault="00C253B6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5717CF">
        <w:rPr>
          <w:rFonts w:ascii="Verdana" w:hAnsi="Verdana"/>
          <w:lang w:val="bs-Latn-BA"/>
        </w:rPr>
        <w:t>Ukoliko Komisi</w:t>
      </w:r>
      <w:r w:rsidR="00CD293F" w:rsidRPr="005717CF">
        <w:rPr>
          <w:rFonts w:ascii="Verdana" w:hAnsi="Verdana"/>
          <w:lang w:val="bs-Latn-BA"/>
        </w:rPr>
        <w:t>ja za ocjenu i odabir projekat</w:t>
      </w:r>
      <w:r w:rsidR="005717CF">
        <w:rPr>
          <w:rFonts w:ascii="Verdana" w:hAnsi="Verdana"/>
          <w:lang w:val="bs-Latn-BA"/>
        </w:rPr>
        <w:t>a</w:t>
      </w:r>
      <w:r w:rsidR="00CD293F" w:rsidRPr="005717CF">
        <w:rPr>
          <w:rFonts w:ascii="Verdana" w:hAnsi="Verdana"/>
          <w:lang w:val="bs-Latn-BA"/>
        </w:rPr>
        <w:t xml:space="preserve"> </w:t>
      </w:r>
      <w:r w:rsidRPr="005717CF">
        <w:rPr>
          <w:rFonts w:ascii="Verdana" w:hAnsi="Verdana"/>
          <w:lang w:val="bs-Latn-BA"/>
        </w:rPr>
        <w:t xml:space="preserve">ocijeni da je 75 % rezultata i aktivnosti u </w:t>
      </w:r>
      <w:proofErr w:type="spellStart"/>
      <w:r w:rsidRPr="005717CF">
        <w:rPr>
          <w:rFonts w:ascii="Verdana" w:hAnsi="Verdana"/>
          <w:lang w:val="bs-Latn-BA"/>
        </w:rPr>
        <w:t>dostavljenom</w:t>
      </w:r>
      <w:proofErr w:type="spellEnd"/>
      <w:r w:rsidRPr="005717CF">
        <w:rPr>
          <w:rFonts w:ascii="Verdana" w:hAnsi="Verdana"/>
          <w:lang w:val="bs-Latn-BA"/>
        </w:rPr>
        <w:t xml:space="preserve"> </w:t>
      </w:r>
      <w:proofErr w:type="spellStart"/>
      <w:r w:rsidRPr="005717CF">
        <w:rPr>
          <w:rFonts w:ascii="Verdana" w:hAnsi="Verdana"/>
          <w:lang w:val="bs-Latn-BA"/>
        </w:rPr>
        <w:t>projektnom</w:t>
      </w:r>
      <w:proofErr w:type="spellEnd"/>
      <w:r w:rsidRPr="005717CF">
        <w:rPr>
          <w:rFonts w:ascii="Verdana" w:hAnsi="Verdana"/>
          <w:lang w:val="bs-Latn-BA"/>
        </w:rPr>
        <w:t xml:space="preserve"> prijedlogu u skladu sa kriterijima javnog poziva, projektni prijedlog će biti </w:t>
      </w:r>
      <w:proofErr w:type="spellStart"/>
      <w:r w:rsidRPr="005717CF">
        <w:rPr>
          <w:rFonts w:ascii="Verdana" w:hAnsi="Verdana"/>
          <w:lang w:val="bs-Latn-BA"/>
        </w:rPr>
        <w:t>klasifikovan</w:t>
      </w:r>
      <w:proofErr w:type="spellEnd"/>
      <w:r w:rsidRPr="005717CF">
        <w:rPr>
          <w:rFonts w:ascii="Verdana" w:hAnsi="Verdana"/>
          <w:lang w:val="bs-Latn-BA"/>
        </w:rPr>
        <w:t xml:space="preserve"> kao uslovno odobren. U rang listi će biti jasno naznačeni projekti koji su uslovno odobreni.</w:t>
      </w:r>
    </w:p>
    <w:p w:rsidR="00CD293F" w:rsidRPr="005717CF" w:rsidRDefault="00CD293F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FF595F">
        <w:rPr>
          <w:rFonts w:ascii="Verdana" w:hAnsi="Verdana"/>
          <w:lang w:val="bs-Latn-BA"/>
        </w:rPr>
        <w:t xml:space="preserve">Komisija za ocjenu i odabir projekata će naznačiti koji rezultati i aktivnosti, u okviru </w:t>
      </w:r>
      <w:proofErr w:type="spellStart"/>
      <w:r w:rsidRPr="00FF595F">
        <w:rPr>
          <w:rFonts w:ascii="Verdana" w:hAnsi="Verdana"/>
          <w:lang w:val="bs-Latn-BA"/>
        </w:rPr>
        <w:t>projektnog</w:t>
      </w:r>
      <w:proofErr w:type="spellEnd"/>
      <w:r w:rsidRPr="00FF595F">
        <w:rPr>
          <w:rFonts w:ascii="Verdana" w:hAnsi="Verdana"/>
          <w:lang w:val="bs-Latn-BA"/>
        </w:rPr>
        <w:t xml:space="preserve"> prijedloga, trebaju biti </w:t>
      </w:r>
      <w:proofErr w:type="spellStart"/>
      <w:r w:rsidRPr="00FF595F">
        <w:rPr>
          <w:rFonts w:ascii="Verdana" w:hAnsi="Verdana"/>
          <w:lang w:val="bs-Latn-BA"/>
        </w:rPr>
        <w:t>korigovani</w:t>
      </w:r>
      <w:proofErr w:type="spellEnd"/>
      <w:r w:rsidRPr="00FF595F">
        <w:rPr>
          <w:rFonts w:ascii="Verdana" w:hAnsi="Verdana"/>
          <w:lang w:val="bs-Latn-BA"/>
        </w:rPr>
        <w:t xml:space="preserve"> da bi projekat bio konačno odobren.</w:t>
      </w:r>
      <w:r w:rsidRPr="005717CF">
        <w:rPr>
          <w:rFonts w:ascii="Verdana" w:hAnsi="Verdana"/>
          <w:lang w:val="bs-Latn-BA"/>
        </w:rPr>
        <w:t xml:space="preserve"> Svaka od organizacija civilnog društva, čiji projektni prijedlozi budu </w:t>
      </w:r>
      <w:proofErr w:type="spellStart"/>
      <w:r w:rsidRPr="005717CF">
        <w:rPr>
          <w:rFonts w:ascii="Verdana" w:hAnsi="Verdana"/>
          <w:lang w:val="bs-Latn-BA"/>
        </w:rPr>
        <w:t>klasifikovani</w:t>
      </w:r>
      <w:proofErr w:type="spellEnd"/>
      <w:r w:rsidRPr="005717CF">
        <w:rPr>
          <w:rFonts w:ascii="Verdana" w:hAnsi="Verdana"/>
          <w:lang w:val="bs-Latn-BA"/>
        </w:rPr>
        <w:t xml:space="preserve"> kao uslovno odobreni, biti će obavještena o zaključcima Komisije pismenim putem. </w:t>
      </w:r>
      <w:proofErr w:type="spellStart"/>
      <w:r w:rsidRPr="005717CF">
        <w:rPr>
          <w:rFonts w:ascii="Verdana" w:hAnsi="Verdana"/>
          <w:lang w:val="bs-Latn-BA"/>
        </w:rPr>
        <w:t>Podnosiocima</w:t>
      </w:r>
      <w:proofErr w:type="spellEnd"/>
      <w:r w:rsidRPr="005717CF">
        <w:rPr>
          <w:rFonts w:ascii="Verdana" w:hAnsi="Verdana"/>
          <w:lang w:val="bs-Latn-BA"/>
        </w:rPr>
        <w:t xml:space="preserve"> prijava koji pristanu na predložene korekcije biti će odobrena sredstva u skladu sa predloženim izmjenama.</w:t>
      </w:r>
    </w:p>
    <w:p w:rsidR="005C3CD5" w:rsidRDefault="005C3CD5" w:rsidP="00627A1E">
      <w:pPr>
        <w:autoSpaceDE w:val="0"/>
        <w:autoSpaceDN w:val="0"/>
        <w:adjustRightInd w:val="0"/>
        <w:jc w:val="both"/>
        <w:rPr>
          <w:rFonts w:ascii="Verdana" w:hAnsi="Verdana"/>
          <w:b/>
          <w:lang w:val="bs-Latn-BA"/>
        </w:rPr>
      </w:pP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/>
          <w:lang w:val="bs-Latn-BA"/>
        </w:rPr>
      </w:pPr>
      <w:r w:rsidRPr="00455BA5">
        <w:rPr>
          <w:rFonts w:ascii="Verdana" w:hAnsi="Verdana"/>
          <w:b/>
          <w:lang w:val="bs-Latn-BA"/>
        </w:rPr>
        <w:t>Napomena o Sekciji 1. Finansijski i operativni kapacitet podnosioca prijave</w:t>
      </w: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Ukoliko je ukupan zbir u Sekciji br.1 niži od 10 bodova, projekt će biti isključen iz daljeg </w:t>
      </w:r>
      <w:proofErr w:type="spellStart"/>
      <w:r w:rsidRPr="00455BA5">
        <w:rPr>
          <w:rFonts w:ascii="Verdana" w:hAnsi="Verdana"/>
          <w:lang w:val="bs-Latn-BA"/>
        </w:rPr>
        <w:t>evaluacionog</w:t>
      </w:r>
      <w:proofErr w:type="spellEnd"/>
      <w:r w:rsidRPr="00455BA5">
        <w:rPr>
          <w:rFonts w:ascii="Verdana" w:hAnsi="Verdana"/>
          <w:lang w:val="bs-Latn-BA"/>
        </w:rPr>
        <w:t xml:space="preserve"> procesa, jer je procijenjeno da OCD nema minimalne kapacitete za kvalitetnu implementaciju </w:t>
      </w:r>
      <w:proofErr w:type="spellStart"/>
      <w:r w:rsidRPr="00455BA5">
        <w:rPr>
          <w:rFonts w:ascii="Verdana" w:hAnsi="Verdana"/>
          <w:lang w:val="bs-Latn-BA"/>
        </w:rPr>
        <w:t>predloženog</w:t>
      </w:r>
      <w:proofErr w:type="spellEnd"/>
      <w:r w:rsidRPr="00455BA5">
        <w:rPr>
          <w:rFonts w:ascii="Verdana" w:hAnsi="Verdana"/>
          <w:lang w:val="bs-Latn-BA"/>
        </w:rPr>
        <w:t xml:space="preserve"> projekta.</w:t>
      </w:r>
    </w:p>
    <w:p w:rsidR="00763E71" w:rsidRPr="00455BA5" w:rsidRDefault="00763E71" w:rsidP="00627A1E">
      <w:pPr>
        <w:autoSpaceDE w:val="0"/>
        <w:autoSpaceDN w:val="0"/>
        <w:adjustRightInd w:val="0"/>
        <w:jc w:val="both"/>
        <w:rPr>
          <w:rFonts w:ascii="Verdana" w:hAnsi="Verdana"/>
          <w:b/>
          <w:lang w:val="bs-Latn-BA"/>
        </w:rPr>
      </w:pPr>
      <w:r w:rsidRPr="00455BA5">
        <w:rPr>
          <w:rFonts w:ascii="Verdana" w:hAnsi="Verdana"/>
          <w:b/>
          <w:lang w:val="bs-Latn-BA"/>
        </w:rPr>
        <w:t>Napomena o Sekciji 2. Relevantnost</w:t>
      </w:r>
    </w:p>
    <w:p w:rsidR="0098725A" w:rsidRPr="00C253B6" w:rsidRDefault="00763E71" w:rsidP="00C253B6">
      <w:pPr>
        <w:autoSpaceDE w:val="0"/>
        <w:autoSpaceDN w:val="0"/>
        <w:adjustRightInd w:val="0"/>
        <w:jc w:val="both"/>
        <w:rPr>
          <w:rFonts w:ascii="Verdana" w:hAnsi="Verdana"/>
          <w:lang w:val="bs-Latn-BA"/>
        </w:rPr>
      </w:pPr>
      <w:r w:rsidRPr="00455BA5">
        <w:rPr>
          <w:rFonts w:ascii="Verdana" w:hAnsi="Verdana"/>
          <w:lang w:val="bs-Latn-BA"/>
        </w:rPr>
        <w:t xml:space="preserve">Ukoliko je ukupan zbir u Sekciji 2, niži od 18 bodova, projekt će biti isključen iz daljeg </w:t>
      </w:r>
      <w:proofErr w:type="spellStart"/>
      <w:r w:rsidRPr="00455BA5">
        <w:rPr>
          <w:rFonts w:ascii="Verdana" w:hAnsi="Verdana"/>
          <w:lang w:val="bs-Latn-BA"/>
        </w:rPr>
        <w:t>evaluacionog</w:t>
      </w:r>
      <w:proofErr w:type="spellEnd"/>
      <w:r w:rsidRPr="00455BA5">
        <w:rPr>
          <w:rFonts w:ascii="Verdana" w:hAnsi="Verdana"/>
          <w:lang w:val="bs-Latn-BA"/>
        </w:rPr>
        <w:t xml:space="preserve"> procesa, jer ovakva procjena podrazumijeva da, iako podnosilac prijave zadovoljava finansijske i operativne kapacitete, sama projektna ideja nije relevantna niti u skladu sa </w:t>
      </w:r>
      <w:proofErr w:type="spellStart"/>
      <w:r w:rsidRPr="00455BA5">
        <w:rPr>
          <w:rFonts w:ascii="Verdana" w:hAnsi="Verdana"/>
          <w:lang w:val="bs-Latn-BA"/>
        </w:rPr>
        <w:t>definisanim</w:t>
      </w:r>
      <w:proofErr w:type="spellEnd"/>
      <w:r w:rsidRPr="00455BA5">
        <w:rPr>
          <w:rFonts w:ascii="Verdana" w:hAnsi="Verdana"/>
          <w:lang w:val="bs-Latn-BA"/>
        </w:rPr>
        <w:t xml:space="preserve"> prioritetima iz javnog poziva, te ne utiče u dovoljnoj mjeri na </w:t>
      </w:r>
      <w:proofErr w:type="spellStart"/>
      <w:r w:rsidRPr="00455BA5">
        <w:rPr>
          <w:rFonts w:ascii="Verdana" w:hAnsi="Verdana"/>
          <w:lang w:val="bs-Latn-BA"/>
        </w:rPr>
        <w:t>zadovolj</w:t>
      </w:r>
      <w:r w:rsidR="00455BA5">
        <w:rPr>
          <w:rFonts w:ascii="Verdana" w:hAnsi="Verdana"/>
          <w:lang w:val="bs-Latn-BA"/>
        </w:rPr>
        <w:t>avanju</w:t>
      </w:r>
      <w:proofErr w:type="spellEnd"/>
      <w:r w:rsidRPr="00455BA5">
        <w:rPr>
          <w:rFonts w:ascii="Verdana" w:hAnsi="Verdana"/>
          <w:lang w:val="bs-Latn-BA"/>
        </w:rPr>
        <w:t xml:space="preserve"> potreba lokalne zajednice.</w:t>
      </w:r>
    </w:p>
    <w:p w:rsidR="00763E71" w:rsidRPr="00455BA5" w:rsidRDefault="00C83BCB" w:rsidP="00627A1E">
      <w:pPr>
        <w:pStyle w:val="Text1"/>
        <w:tabs>
          <w:tab w:val="num" w:pos="765"/>
        </w:tabs>
        <w:spacing w:after="80"/>
        <w:ind w:left="0"/>
        <w:jc w:val="center"/>
        <w:rPr>
          <w:rFonts w:ascii="Verdana" w:hAnsi="Verdana"/>
          <w:b/>
          <w:sz w:val="20"/>
          <w:lang w:val="hr-HR"/>
        </w:rPr>
      </w:pPr>
      <w:r w:rsidRPr="00455BA5">
        <w:rPr>
          <w:rFonts w:ascii="Verdana" w:hAnsi="Verdana"/>
          <w:b/>
          <w:sz w:val="20"/>
          <w:lang w:val="hr-HR"/>
        </w:rPr>
        <w:t>T</w:t>
      </w:r>
      <w:r w:rsidR="00763E71" w:rsidRPr="00455BA5">
        <w:rPr>
          <w:rFonts w:ascii="Verdana" w:hAnsi="Verdana"/>
          <w:b/>
          <w:sz w:val="20"/>
          <w:lang w:val="hr-HR"/>
        </w:rPr>
        <w:t>abela za evaluaciju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8"/>
        <w:gridCol w:w="1176"/>
      </w:tblGrid>
      <w:tr w:rsidR="00763E71" w:rsidRPr="00455BA5" w:rsidTr="00455BA5">
        <w:trPr>
          <w:trHeight w:val="557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763E71" w:rsidP="00455BA5">
            <w:pPr>
              <w:ind w:left="340" w:hanging="340"/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bookmarkStart w:id="14" w:name="_Toc110406162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Sekcija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763E71" w:rsidP="00455BA5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Maksimalan broj bodova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810F8E" w:rsidP="00455BA5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O</w:t>
            </w:r>
            <w:r w:rsidR="00763E71"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cjena</w:t>
            </w: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1.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Finansijski</w:t>
            </w:r>
            <w:proofErr w:type="spellEnd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 i operativni kapacitet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1.1 Da li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aplikant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partneri imaju dovoljno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iskustvo u upravljanju projektima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1.2 Da li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aplikant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partneri imaju dovoljne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stručne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kapacitete</w:t>
            </w: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? (posebno poznavanje pitanja na koje se projekt odnosi)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1.3. Da li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aplikant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partneri imaju dovoljne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upravljačke kapacitete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?</w:t>
            </w:r>
          </w:p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(uključujući osoblje, opremu i sposobnost za upravljanje budžetom projekta)?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2. Relevantnost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2.1. Koliko je projekt relevantan u odnosu na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cilj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jedan ili više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prioriteta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javnog poziva?</w:t>
            </w:r>
          </w:p>
          <w:p w:rsidR="00763E71" w:rsidRPr="00455BA5" w:rsidRDefault="00763E71" w:rsidP="00627A1E">
            <w:pPr>
              <w:tabs>
                <w:tab w:val="num" w:pos="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Napomena: ocjena 5 (veoma dobro) može se dobiti samo ako se projekt odnosi barem na 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jedan od prioriteta.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2.2  Koliko su jasno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definisani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strateški odabrani oni koji su uključeni u projekt (posrednici, krajnji korisnici,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ciljne grupe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)?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2.3  Da li su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potrebe ciljne grupe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krajnjih korisnika jasno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definisane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da li im projekt prilazi na pravi način?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2.4  Da li projekt posjeduje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dodatne kvalitete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, kao što su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inovativani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pristup i modeli dobre prakse?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2.5  Da li prijedlog zagovara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model politike baziran na pravima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da li to ima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uticaja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na podređene grupe? (promocija jednakosti spolova i jednakih mogućnosti, zaštita prirodne sredine,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inter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-etnička suradnja, problematika omladine,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itd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3. Metodologija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tabs>
                <w:tab w:val="num" w:pos="1440"/>
              </w:tabs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3.1 Da li su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plan aktivnosti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i predložene 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>aktivnosti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3.2 Koliko je konzistentan cjelokupan dizajn projekta? (a naročito, da li odražava analizu uočenih problema, moguće </w:t>
            </w:r>
            <w:proofErr w:type="spellStart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spoljne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faktore 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5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3.3 Da li je nivo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uključenosti i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angažovanje</w:t>
            </w:r>
            <w:proofErr w:type="spellEnd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 partnera u realizaciji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projekta zadovoljavajući? Napomena: ukoliko nema partnera, ocjena će biti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3.4 Da li projekt sadrži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objektivno mjerljive indikatore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rezultata aktivnosti?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br w:type="page"/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4. Održivost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4.1 Da li će aktivnosti predviđene projektom imati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konkretan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na ciljne grupe?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4.2 Da li će projekt imati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višestruki </w:t>
            </w:r>
            <w:proofErr w:type="spellStart"/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? </w:t>
            </w:r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(uključujući mogućnost primjene na druge ciljne grupe ili implementaciju u drugim sredinama i/ili produžavanje efekata aktivnosti kao i razmjene informacija o iskustvima sa projekta)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4.3 Da li su očekivani rezultati predloženih aktivnosti institucionalno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 xml:space="preserve">održivi? </w:t>
            </w:r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4.4</w:t>
            </w:r>
            <w:r w:rsidRPr="00455BA5">
              <w:rPr>
                <w:rFonts w:ascii="Verdana" w:hAnsi="Verdana" w:cs="Arial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Da li su očekivani rezultati predloženih aktivnosti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održivi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? (</w:t>
            </w:r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 xml:space="preserve">kakav će biti strukturalni utjecaj provedenih aktivnosti – npr. da li će doći do poboljšanja pravne </w:t>
            </w:r>
            <w:proofErr w:type="spellStart"/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rgulative</w:t>
            </w:r>
            <w:proofErr w:type="spellEnd"/>
            <w:r w:rsidRPr="00455BA5">
              <w:rPr>
                <w:rFonts w:ascii="Verdana" w:hAnsi="Verdana" w:cs="Arial"/>
                <w:i/>
                <w:sz w:val="18"/>
                <w:szCs w:val="18"/>
                <w:lang w:val="hr-HR"/>
              </w:rPr>
              <w:t>, metoda i pravila ponašanja, itd.)?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 xml:space="preserve">4.5 Da li je </w:t>
            </w:r>
            <w:proofErr w:type="spellStart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vjerovatno</w:t>
            </w:r>
            <w:proofErr w:type="spellEnd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 xml:space="preserve"> da će očekivani dugoročni rezultati imati utjecaja na lokalne ekonomske uslove i/ili </w:t>
            </w:r>
            <w:proofErr w:type="spellStart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kvalitet</w:t>
            </w:r>
            <w:proofErr w:type="spellEnd"/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 xml:space="preserve"> života u ciljnim područjima?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br w:type="page"/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5. Budžet i racionalnost troškova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5.1 Da li je odnos između procijenjenih troškova i očekivanih rezultata zadovoljavajući?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5.2 Da li su predloženi troškovi </w:t>
            </w: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neophodni</w:t>
            </w: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 xml:space="preserve"> za implementaciju projekta?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5.3 Budžet</w:t>
            </w:r>
          </w:p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- da li je budžet jasan i da li uključuje i narativni dio? (omogućena opravdanost za tehničku opremu)</w:t>
            </w:r>
          </w:p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- da li je zadovoljen princip prema kom administrativni i troškovi osoblja ne prelaze 20% ukupnih troškova?</w:t>
            </w:r>
          </w:p>
          <w:p w:rsidR="00763E71" w:rsidRPr="00455BA5" w:rsidRDefault="00763E71" w:rsidP="00627A1E">
            <w:pPr>
              <w:ind w:left="340" w:hanging="340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Cs/>
                <w:sz w:val="18"/>
                <w:szCs w:val="18"/>
                <w:lang w:val="hr-HR"/>
              </w:rPr>
              <w:t>- gdje je primjenjivo, da li su priložene biografije i opisi radnih mjesta?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  <w:tr w:rsidR="00763E71" w:rsidRPr="00455BA5" w:rsidTr="00455BA5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63E71" w:rsidRPr="00455BA5" w:rsidRDefault="00763E71" w:rsidP="00627A1E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Maksimalni ukupni zbir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  <w:r w:rsidRPr="00455BA5">
              <w:rPr>
                <w:rFonts w:ascii="Verdana" w:hAnsi="Verdana" w:cs="Arial"/>
                <w:b/>
                <w:sz w:val="18"/>
                <w:szCs w:val="18"/>
                <w:lang w:val="hr-HR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3E71" w:rsidRPr="00455BA5" w:rsidRDefault="00763E71" w:rsidP="00627A1E">
            <w:pPr>
              <w:jc w:val="center"/>
              <w:rPr>
                <w:rFonts w:ascii="Verdana" w:hAnsi="Verdana" w:cs="Arial"/>
                <w:sz w:val="18"/>
                <w:szCs w:val="18"/>
                <w:lang w:val="hr-HR"/>
              </w:rPr>
            </w:pPr>
          </w:p>
        </w:tc>
      </w:tr>
    </w:tbl>
    <w:p w:rsidR="00763E71" w:rsidRPr="00455BA5" w:rsidRDefault="00763E71" w:rsidP="00627A1E">
      <w:pPr>
        <w:jc w:val="both"/>
        <w:rPr>
          <w:rFonts w:ascii="Verdana" w:hAnsi="Verdana" w:cs="Arial"/>
          <w:lang w:val="hr-HR"/>
        </w:rPr>
      </w:pPr>
    </w:p>
    <w:p w:rsidR="00763E71" w:rsidRPr="00455BA5" w:rsidRDefault="00763E71" w:rsidP="00627A1E">
      <w:pPr>
        <w:jc w:val="both"/>
        <w:rPr>
          <w:rFonts w:ascii="Verdana" w:hAnsi="Verdana"/>
          <w:b/>
          <w:bCs/>
          <w:u w:val="single"/>
          <w:lang w:val="hr-HR"/>
        </w:rPr>
      </w:pPr>
      <w:r w:rsidRPr="00455BA5">
        <w:rPr>
          <w:rFonts w:ascii="Verdana" w:hAnsi="Verdana"/>
          <w:b/>
          <w:bCs/>
          <w:u w:val="single"/>
          <w:lang w:val="hr-HR"/>
        </w:rPr>
        <w:t>Obavještenje o odluci</w:t>
      </w:r>
      <w:bookmarkEnd w:id="14"/>
      <w:r w:rsidRPr="00455BA5">
        <w:rPr>
          <w:rFonts w:ascii="Verdana" w:hAnsi="Verdana"/>
          <w:b/>
          <w:bCs/>
          <w:u w:val="single"/>
          <w:lang w:val="hr-HR"/>
        </w:rPr>
        <w:t xml:space="preserve"> </w:t>
      </w:r>
    </w:p>
    <w:p w:rsidR="00CD293F" w:rsidRPr="005717CF" w:rsidRDefault="00533BDA" w:rsidP="00455BA5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Verdana" w:hAnsi="Verdana"/>
          <w:bCs/>
          <w:snapToGrid w:val="0"/>
          <w:sz w:val="20"/>
          <w:lang w:val="hr-HR"/>
        </w:rPr>
      </w:pPr>
      <w:bookmarkStart w:id="15" w:name="_Toc110406163"/>
      <w:r w:rsidRPr="00455BA5">
        <w:rPr>
          <w:rFonts w:ascii="Verdana" w:hAnsi="Verdana"/>
          <w:bCs/>
          <w:snapToGrid w:val="0"/>
          <w:sz w:val="20"/>
          <w:lang w:val="hr-HR"/>
        </w:rPr>
        <w:t>Rezultati će biti objavljeni na web stranici Općine Centar Sarajevo</w:t>
      </w:r>
      <w:r w:rsidR="00CD293F">
        <w:rPr>
          <w:rFonts w:ascii="Verdana" w:hAnsi="Verdana"/>
          <w:bCs/>
          <w:snapToGrid w:val="0"/>
          <w:sz w:val="20"/>
          <w:lang w:val="hr-HR"/>
        </w:rPr>
        <w:t xml:space="preserve">: </w:t>
      </w:r>
      <w:hyperlink r:id="rId14" w:history="1">
        <w:r w:rsidR="00CD293F" w:rsidRPr="00873971">
          <w:rPr>
            <w:rStyle w:val="Hiperveza"/>
            <w:rFonts w:ascii="Verdana" w:hAnsi="Verdana"/>
            <w:bCs/>
            <w:snapToGrid w:val="0"/>
            <w:sz w:val="20"/>
            <w:lang w:val="hr-HR"/>
          </w:rPr>
          <w:t>www.centar.ba</w:t>
        </w:r>
      </w:hyperlink>
      <w:r w:rsidR="00CD293F">
        <w:rPr>
          <w:rFonts w:ascii="Verdana" w:hAnsi="Verdana"/>
          <w:bCs/>
          <w:snapToGrid w:val="0"/>
          <w:sz w:val="20"/>
          <w:lang w:val="hr-HR"/>
        </w:rPr>
        <w:t xml:space="preserve">, kao i na oglasnoj ploči u zgradi Općine Centar Sarajevo, </w:t>
      </w:r>
      <w:r w:rsidR="00CD293F" w:rsidRPr="005717CF">
        <w:rPr>
          <w:rFonts w:ascii="Verdana" w:hAnsi="Verdana"/>
          <w:bCs/>
          <w:snapToGrid w:val="0"/>
          <w:sz w:val="20"/>
          <w:lang w:val="hr-HR"/>
        </w:rPr>
        <w:t>u roku od 30 radnih dana od zatvaranja javnog poziva.</w:t>
      </w:r>
    </w:p>
    <w:p w:rsidR="00D34F04" w:rsidRPr="00455BA5" w:rsidRDefault="00533BDA" w:rsidP="00455BA5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Svi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aplikanti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koji su predali prijedloge projekata, koji su prihvaćeni ili odbijeni, bit će </w:t>
      </w:r>
      <w:r w:rsidR="002E39BD" w:rsidRPr="00455BA5">
        <w:rPr>
          <w:rFonts w:ascii="Verdana" w:hAnsi="Verdana"/>
          <w:bCs/>
          <w:snapToGrid w:val="0"/>
          <w:sz w:val="20"/>
          <w:lang w:val="hr-HR"/>
        </w:rPr>
        <w:t>obaviješten</w:t>
      </w:r>
      <w:r w:rsidRPr="00455BA5">
        <w:rPr>
          <w:rFonts w:ascii="Verdana" w:hAnsi="Verdana"/>
          <w:bCs/>
          <w:snapToGrid w:val="0"/>
          <w:sz w:val="20"/>
          <w:lang w:val="hr-HR"/>
        </w:rPr>
        <w:t xml:space="preserve"> u pisanoj formi o odluci u vezi sa njihovim prijedlogom projekta.</w:t>
      </w:r>
    </w:p>
    <w:p w:rsidR="00533BDA" w:rsidRPr="00455BA5" w:rsidRDefault="00533BDA" w:rsidP="00455BA5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>Odluka o odbijanju prijedloga projekata ili neodobravanju sredstava biće donesena ukoliko: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>podnosilac prijedloga ili jedan ili više njegovih partnera ne ispunjavaju uslove za učešće na javnom pozivu;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projektne aktivnosti nisu prihvatljive (npr. </w:t>
      </w:r>
      <w:r w:rsidR="00455BA5">
        <w:rPr>
          <w:rFonts w:ascii="Verdana" w:hAnsi="Verdana"/>
          <w:bCs/>
          <w:snapToGrid w:val="0"/>
          <w:sz w:val="20"/>
          <w:lang w:val="hr-HR"/>
        </w:rPr>
        <w:t>p</w:t>
      </w:r>
      <w:r w:rsidRPr="00455BA5">
        <w:rPr>
          <w:rFonts w:ascii="Verdana" w:hAnsi="Verdana"/>
          <w:bCs/>
          <w:snapToGrid w:val="0"/>
          <w:sz w:val="20"/>
          <w:lang w:val="hr-HR"/>
        </w:rPr>
        <w:t xml:space="preserve">redložene aktivnosti izlaze izvan okvira poziva za predaju prijedloga projekata,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projekat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po predviđenom trajanju prelazi maksimalni dozvoljeni vremenski period ili je manji od minimalnog, zahtijevana suma novca je veća od maksimalne dozvoljene sume ili manja od minimalne, itd.);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prijedlog projekta nije bio dovoljno relevantan ili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finansijski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i operativni kapaciteti podnosioca prijedloga nisu dovoljni, ili su projekti koji su izabrani bili superiorniji po ovim pitanjima;</w:t>
      </w:r>
    </w:p>
    <w:p w:rsidR="00533BDA" w:rsidRPr="00455BA5" w:rsidRDefault="00533BDA" w:rsidP="00455BA5">
      <w:pPr>
        <w:pStyle w:val="Text1"/>
        <w:numPr>
          <w:ilvl w:val="0"/>
          <w:numId w:val="22"/>
        </w:numPr>
        <w:spacing w:after="0"/>
        <w:rPr>
          <w:rFonts w:ascii="Verdana" w:hAnsi="Verdana"/>
          <w:bCs/>
          <w:snapToGrid w:val="0"/>
          <w:sz w:val="20"/>
          <w:lang w:val="hr-HR"/>
        </w:rPr>
      </w:pPr>
      <w:r w:rsidRPr="00455BA5">
        <w:rPr>
          <w:rFonts w:ascii="Verdana" w:hAnsi="Verdana"/>
          <w:bCs/>
          <w:snapToGrid w:val="0"/>
          <w:sz w:val="20"/>
          <w:lang w:val="hr-HR"/>
        </w:rPr>
        <w:t xml:space="preserve">je prijedlog projekta ocijenjen kao tehnički i </w:t>
      </w:r>
      <w:proofErr w:type="spellStart"/>
      <w:r w:rsidRPr="00455BA5">
        <w:rPr>
          <w:rFonts w:ascii="Verdana" w:hAnsi="Verdana"/>
          <w:bCs/>
          <w:snapToGrid w:val="0"/>
          <w:sz w:val="20"/>
          <w:lang w:val="hr-HR"/>
        </w:rPr>
        <w:t>finansijski</w:t>
      </w:r>
      <w:proofErr w:type="spellEnd"/>
      <w:r w:rsidRPr="00455BA5">
        <w:rPr>
          <w:rFonts w:ascii="Verdana" w:hAnsi="Verdana"/>
          <w:bCs/>
          <w:snapToGrid w:val="0"/>
          <w:sz w:val="20"/>
          <w:lang w:val="hr-HR"/>
        </w:rPr>
        <w:t xml:space="preserve"> inferioran u odnosu na izabrane prijedloge projekata.</w:t>
      </w:r>
    </w:p>
    <w:p w:rsidR="00763E71" w:rsidRPr="00455BA5" w:rsidRDefault="00763E71" w:rsidP="00627A1E">
      <w:pPr>
        <w:pStyle w:val="Text1"/>
        <w:spacing w:after="80"/>
        <w:ind w:left="0"/>
        <w:rPr>
          <w:rFonts w:ascii="Verdana" w:hAnsi="Verdana"/>
          <w:b/>
          <w:bCs/>
          <w:sz w:val="20"/>
          <w:u w:val="single"/>
          <w:lang w:val="hr-HR"/>
        </w:rPr>
      </w:pPr>
      <w:r w:rsidRPr="00455BA5">
        <w:rPr>
          <w:rFonts w:ascii="Verdana" w:hAnsi="Verdana"/>
          <w:b/>
          <w:bCs/>
          <w:sz w:val="20"/>
          <w:u w:val="single"/>
          <w:lang w:val="hr-HR"/>
        </w:rPr>
        <w:t xml:space="preserve">Uslovi koji se odnose na implementaciju projekta nakon odluke o dodjeli </w:t>
      </w:r>
      <w:bookmarkEnd w:id="15"/>
      <w:r w:rsidR="00051458" w:rsidRPr="00455BA5">
        <w:rPr>
          <w:rFonts w:ascii="Verdana" w:hAnsi="Verdana"/>
          <w:b/>
          <w:bCs/>
          <w:sz w:val="20"/>
          <w:u w:val="single"/>
          <w:lang w:val="hr-HR"/>
        </w:rPr>
        <w:t>sredstava</w:t>
      </w:r>
    </w:p>
    <w:p w:rsidR="00533BDA" w:rsidRPr="00E8700A" w:rsidRDefault="00763E71" w:rsidP="00E8700A">
      <w:pPr>
        <w:jc w:val="both"/>
        <w:rPr>
          <w:rFonts w:ascii="Verdana" w:hAnsi="Verdana"/>
          <w:bCs/>
          <w:lang w:val="hr-HR"/>
        </w:rPr>
      </w:pPr>
      <w:r w:rsidRPr="00455BA5">
        <w:rPr>
          <w:rFonts w:ascii="Verdana" w:hAnsi="Verdana"/>
          <w:bCs/>
          <w:lang w:val="hr-HR"/>
        </w:rPr>
        <w:t xml:space="preserve">Nakon donošenja odluke o dodjeli </w:t>
      </w:r>
      <w:r w:rsidR="00051458" w:rsidRPr="00455BA5">
        <w:rPr>
          <w:rFonts w:ascii="Verdana" w:hAnsi="Verdana"/>
          <w:bCs/>
          <w:lang w:val="hr-HR"/>
        </w:rPr>
        <w:t>sredstava (</w:t>
      </w:r>
      <w:proofErr w:type="spellStart"/>
      <w:r w:rsidRPr="00455BA5">
        <w:rPr>
          <w:rFonts w:ascii="Verdana" w:hAnsi="Verdana"/>
          <w:bCs/>
          <w:lang w:val="hr-HR"/>
        </w:rPr>
        <w:t>granta</w:t>
      </w:r>
      <w:proofErr w:type="spellEnd"/>
      <w:r w:rsidR="00051458" w:rsidRPr="00455BA5">
        <w:rPr>
          <w:rFonts w:ascii="Verdana" w:hAnsi="Verdana"/>
          <w:bCs/>
          <w:lang w:val="hr-HR"/>
        </w:rPr>
        <w:t>)</w:t>
      </w:r>
      <w:r w:rsidRPr="00455BA5">
        <w:rPr>
          <w:rFonts w:ascii="Verdana" w:hAnsi="Verdana"/>
          <w:bCs/>
          <w:lang w:val="hr-HR"/>
        </w:rPr>
        <w:t>, organizaciji civilnog d</w:t>
      </w:r>
      <w:r w:rsidR="00533BDA" w:rsidRPr="00455BA5">
        <w:rPr>
          <w:rFonts w:ascii="Verdana" w:hAnsi="Verdana"/>
          <w:bCs/>
          <w:lang w:val="hr-HR"/>
        </w:rPr>
        <w:t xml:space="preserve">ruštva čiji je </w:t>
      </w:r>
      <w:proofErr w:type="spellStart"/>
      <w:r w:rsidR="00533BDA" w:rsidRPr="00455BA5">
        <w:rPr>
          <w:rFonts w:ascii="Verdana" w:hAnsi="Verdana"/>
          <w:bCs/>
          <w:lang w:val="hr-HR"/>
        </w:rPr>
        <w:t>projekat</w:t>
      </w:r>
      <w:proofErr w:type="spellEnd"/>
      <w:r w:rsidR="00533BDA" w:rsidRPr="00455BA5">
        <w:rPr>
          <w:rFonts w:ascii="Verdana" w:hAnsi="Verdana"/>
          <w:bCs/>
          <w:lang w:val="hr-HR"/>
        </w:rPr>
        <w:t xml:space="preserve"> odobren</w:t>
      </w:r>
      <w:r w:rsidRPr="00455BA5">
        <w:rPr>
          <w:rFonts w:ascii="Verdana" w:hAnsi="Verdana"/>
          <w:bCs/>
          <w:lang w:val="hr-HR"/>
        </w:rPr>
        <w:t xml:space="preserve"> </w:t>
      </w:r>
      <w:r w:rsidR="00EF5F59">
        <w:rPr>
          <w:rFonts w:ascii="Verdana" w:hAnsi="Verdana"/>
          <w:bCs/>
          <w:lang w:val="hr-HR"/>
        </w:rPr>
        <w:t>od strane O</w:t>
      </w:r>
      <w:r w:rsidR="00533BDA" w:rsidRPr="00455BA5">
        <w:rPr>
          <w:rFonts w:ascii="Verdana" w:hAnsi="Verdana"/>
          <w:bCs/>
          <w:lang w:val="hr-HR"/>
        </w:rPr>
        <w:t xml:space="preserve">pćine </w:t>
      </w:r>
      <w:r w:rsidRPr="00455BA5">
        <w:rPr>
          <w:rFonts w:ascii="Verdana" w:hAnsi="Verdana"/>
          <w:bCs/>
          <w:lang w:val="hr-HR"/>
        </w:rPr>
        <w:t>biti ponuđen odgovarajući ugovor za implementaciju projekta. Prije potpisiva</w:t>
      </w:r>
      <w:r w:rsidR="00427013" w:rsidRPr="00455BA5">
        <w:rPr>
          <w:rFonts w:ascii="Verdana" w:hAnsi="Verdana"/>
          <w:bCs/>
          <w:lang w:val="hr-HR"/>
        </w:rPr>
        <w:t xml:space="preserve">nja ugovora </w:t>
      </w:r>
      <w:r w:rsidR="00EF5F59">
        <w:rPr>
          <w:rFonts w:ascii="Verdana" w:hAnsi="Verdana"/>
          <w:bCs/>
          <w:lang w:val="hr-HR"/>
        </w:rPr>
        <w:t>O</w:t>
      </w:r>
      <w:r w:rsidR="0040362C" w:rsidRPr="00455BA5">
        <w:rPr>
          <w:rFonts w:ascii="Verdana" w:hAnsi="Verdana"/>
          <w:bCs/>
          <w:lang w:val="hr-HR"/>
        </w:rPr>
        <w:t xml:space="preserve">pćina </w:t>
      </w:r>
      <w:r w:rsidR="00533BDA" w:rsidRPr="00455BA5">
        <w:rPr>
          <w:rFonts w:ascii="Verdana" w:hAnsi="Verdana"/>
          <w:bCs/>
          <w:lang w:val="hr-HR"/>
        </w:rPr>
        <w:t>ima pravo od organizacije civilnog društva zatražiti da izvrši određene izmjene na projektnom prijedlogu kako bi se uskladio sa pravilima i procedurama implementacije.</w:t>
      </w:r>
    </w:p>
    <w:p w:rsidR="00A151E3" w:rsidRDefault="00A151E3" w:rsidP="00627A1E">
      <w:pPr>
        <w:jc w:val="center"/>
        <w:rPr>
          <w:rFonts w:ascii="Myriad Pro" w:hAnsi="Myriad Pro" w:cs="Arial"/>
          <w:b/>
          <w:sz w:val="22"/>
          <w:szCs w:val="22"/>
          <w:lang w:val="hr-HR"/>
        </w:rPr>
      </w:pPr>
    </w:p>
    <w:p w:rsidR="00A151E3" w:rsidRDefault="00A151E3" w:rsidP="00627A1E">
      <w:pPr>
        <w:jc w:val="center"/>
        <w:rPr>
          <w:rFonts w:ascii="Myriad Pro" w:hAnsi="Myriad Pro" w:cs="Arial"/>
          <w:b/>
          <w:sz w:val="22"/>
          <w:szCs w:val="22"/>
          <w:lang w:val="hr-HR"/>
        </w:rPr>
      </w:pPr>
    </w:p>
    <w:p w:rsidR="00763E71" w:rsidRPr="00E90CE1" w:rsidRDefault="00763E71" w:rsidP="00627A1E">
      <w:pPr>
        <w:jc w:val="center"/>
        <w:rPr>
          <w:rFonts w:ascii="Myriad Pro" w:hAnsi="Myriad Pro" w:cs="Arial"/>
          <w:b/>
          <w:sz w:val="22"/>
          <w:szCs w:val="22"/>
          <w:lang w:val="hr-HR"/>
        </w:rPr>
      </w:pPr>
      <w:r w:rsidRPr="00E90CE1">
        <w:rPr>
          <w:rFonts w:ascii="Myriad Pro" w:hAnsi="Myriad Pro" w:cs="Arial"/>
          <w:b/>
          <w:sz w:val="22"/>
          <w:szCs w:val="22"/>
          <w:lang w:val="hr-HR"/>
        </w:rPr>
        <w:t>LISTA ANEKSA</w:t>
      </w:r>
    </w:p>
    <w:p w:rsidR="00763E71" w:rsidRPr="00E90CE1" w:rsidRDefault="00E8700A" w:rsidP="00E8700A">
      <w:pPr>
        <w:tabs>
          <w:tab w:val="left" w:pos="1800"/>
        </w:tabs>
        <w:jc w:val="both"/>
        <w:rPr>
          <w:rFonts w:ascii="Myriad Pro" w:hAnsi="Myriad Pro"/>
          <w:b/>
          <w:noProof/>
          <w:color w:val="005499"/>
          <w:sz w:val="22"/>
          <w:szCs w:val="22"/>
          <w:lang w:val="bs-Latn-BA"/>
        </w:rPr>
      </w:pPr>
      <w:r>
        <w:rPr>
          <w:rFonts w:ascii="Myriad Pro" w:hAnsi="Myriad Pro" w:cs="Arial"/>
          <w:b/>
          <w:sz w:val="22"/>
          <w:szCs w:val="22"/>
          <w:lang w:val="hr-HR"/>
        </w:rPr>
        <w:t xml:space="preserve">                </w:t>
      </w:r>
      <w:r w:rsidR="00763E71"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1</w:t>
      </w:r>
      <w:r w:rsidR="00763E71" w:rsidRPr="00E90CE1">
        <w:rPr>
          <w:rFonts w:ascii="Myriad Pro" w:hAnsi="Myriad Pro"/>
          <w:b/>
          <w:noProof/>
          <w:color w:val="005499"/>
          <w:sz w:val="22"/>
          <w:szCs w:val="22"/>
          <w:lang w:val="bs-Latn-BA"/>
        </w:rPr>
        <w:tab/>
      </w:r>
      <w:r w:rsidR="00763E71" w:rsidRPr="00E90CE1">
        <w:rPr>
          <w:rFonts w:ascii="Myriad Pro" w:hAnsi="Myriad Pro"/>
          <w:noProof/>
          <w:sz w:val="22"/>
          <w:szCs w:val="22"/>
          <w:lang w:val="bs-Latn-BA"/>
        </w:rPr>
        <w:t>Projektni prijedlog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2</w:t>
      </w:r>
      <w:r w:rsidRPr="00E90CE1">
        <w:rPr>
          <w:rFonts w:ascii="Myriad Pro" w:hAnsi="Myriad Pro"/>
          <w:b/>
          <w:noProof/>
          <w:sz w:val="22"/>
          <w:szCs w:val="22"/>
          <w:lang w:val="bs-Latn-BA"/>
        </w:rPr>
        <w:tab/>
      </w:r>
      <w:r w:rsidRPr="00E90CE1">
        <w:rPr>
          <w:rFonts w:ascii="Myriad Pro" w:hAnsi="Myriad Pro"/>
          <w:noProof/>
          <w:sz w:val="22"/>
          <w:szCs w:val="22"/>
          <w:lang w:val="bs-Latn-BA"/>
        </w:rPr>
        <w:t>Pregled budžeta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3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 xml:space="preserve"> 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Logički okvir rada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4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Plan aktivnosti i promocije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</w:t>
      </w:r>
      <w:r w:rsidR="00872095"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k</w:t>
      </w: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s 5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Administrativni podaci o aplikantu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6</w:t>
      </w:r>
      <w:r w:rsidRPr="005717CF">
        <w:rPr>
          <w:rFonts w:ascii="Myriad Pro" w:hAnsi="Myriad Pro"/>
          <w:noProof/>
          <w:color w:val="0066CC"/>
          <w:sz w:val="22"/>
          <w:szCs w:val="22"/>
          <w:lang w:val="bs-Latn-BA"/>
        </w:rPr>
        <w:t xml:space="preserve"> </w:t>
      </w:r>
      <w:r w:rsidRPr="00E90CE1">
        <w:rPr>
          <w:rFonts w:ascii="Myriad Pro" w:hAnsi="Myriad Pro"/>
          <w:noProof/>
          <w:sz w:val="22"/>
          <w:szCs w:val="22"/>
          <w:lang w:val="bs-Latn-BA"/>
        </w:rPr>
        <w:tab/>
        <w:t>Finansijska identifikaciona forma</w:t>
      </w:r>
    </w:p>
    <w:p w:rsidR="00763E71" w:rsidRPr="00E90CE1" w:rsidRDefault="00763E71" w:rsidP="00627A1E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7</w:t>
      </w:r>
      <w:r w:rsidRPr="00E90CE1">
        <w:rPr>
          <w:rFonts w:ascii="Myriad Pro" w:hAnsi="Myriad Pro"/>
          <w:b/>
          <w:noProof/>
          <w:sz w:val="22"/>
          <w:szCs w:val="22"/>
          <w:lang w:val="bs-Latn-BA"/>
        </w:rPr>
        <w:tab/>
      </w:r>
      <w:r w:rsidRPr="00E90CE1">
        <w:rPr>
          <w:rFonts w:ascii="Myriad Pro" w:hAnsi="Myriad Pro"/>
          <w:noProof/>
          <w:sz w:val="22"/>
          <w:szCs w:val="22"/>
          <w:lang w:val="bs-Latn-BA"/>
        </w:rPr>
        <w:t xml:space="preserve">Izjava o podobnosti </w:t>
      </w:r>
    </w:p>
    <w:p w:rsidR="00EA39F5" w:rsidRPr="00E8700A" w:rsidRDefault="00763E71" w:rsidP="00E8700A">
      <w:pPr>
        <w:tabs>
          <w:tab w:val="left" w:pos="1800"/>
        </w:tabs>
        <w:ind w:firstLine="720"/>
        <w:jc w:val="both"/>
        <w:rPr>
          <w:rFonts w:ascii="Myriad Pro" w:hAnsi="Myriad Pro"/>
          <w:noProof/>
          <w:sz w:val="22"/>
          <w:szCs w:val="22"/>
          <w:lang w:val="bs-Latn-BA"/>
        </w:rPr>
      </w:pPr>
      <w:r w:rsidRPr="005717CF">
        <w:rPr>
          <w:rFonts w:ascii="Myriad Pro" w:hAnsi="Myriad Pro"/>
          <w:b/>
          <w:noProof/>
          <w:color w:val="0066CC"/>
          <w:sz w:val="22"/>
          <w:szCs w:val="22"/>
          <w:lang w:val="bs-Latn-BA"/>
        </w:rPr>
        <w:t>Aneks 8</w:t>
      </w:r>
      <w:r w:rsidRPr="00E90CE1">
        <w:rPr>
          <w:rFonts w:ascii="Myriad Pro" w:hAnsi="Myriad Pro"/>
          <w:b/>
          <w:noProof/>
          <w:sz w:val="22"/>
          <w:szCs w:val="22"/>
          <w:lang w:val="bs-Latn-BA"/>
        </w:rPr>
        <w:tab/>
      </w:r>
      <w:r w:rsidRPr="00E90CE1">
        <w:rPr>
          <w:rFonts w:ascii="Myriad Pro" w:hAnsi="Myriad Pro"/>
          <w:noProof/>
          <w:sz w:val="22"/>
          <w:szCs w:val="22"/>
          <w:lang w:val="bs-Latn-BA"/>
        </w:rPr>
        <w:t>Lista za provjeru</w:t>
      </w:r>
    </w:p>
    <w:sectPr w:rsidR="00EA39F5" w:rsidRPr="00E8700A" w:rsidSect="00B84F8E">
      <w:footerReference w:type="default" r:id="rId15"/>
      <w:headerReference w:type="first" r:id="rId16"/>
      <w:footerReference w:type="first" r:id="rId17"/>
      <w:pgSz w:w="11906" w:h="16838" w:code="9"/>
      <w:pgMar w:top="851" w:right="849" w:bottom="0" w:left="993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63" w:rsidRDefault="00B07F63" w:rsidP="008243D3">
      <w:r>
        <w:separator/>
      </w:r>
    </w:p>
  </w:endnote>
  <w:endnote w:type="continuationSeparator" w:id="0">
    <w:p w:rsidR="00B07F63" w:rsidRDefault="00B07F6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</w:font>
  <w:font w:name="Prelo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616152"/>
      <w:docPartObj>
        <w:docPartGallery w:val="Page Numbers (Bottom of Page)"/>
        <w:docPartUnique/>
      </w:docPartObj>
    </w:sdtPr>
    <w:sdtEndPr/>
    <w:sdtContent>
      <w:p w:rsidR="00D377A4" w:rsidRDefault="00D377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B9" w:rsidRPr="00285AB9">
          <w:rPr>
            <w:noProof/>
            <w:lang w:val="hr-HR"/>
          </w:rPr>
          <w:t>4</w:t>
        </w:r>
        <w:r>
          <w:fldChar w:fldCharType="end"/>
        </w:r>
      </w:p>
    </w:sdtContent>
  </w:sdt>
  <w:p w:rsidR="00533BDA" w:rsidRDefault="00533BDA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DA" w:rsidRPr="00055BF7" w:rsidRDefault="00533BDA" w:rsidP="00055B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63" w:rsidRDefault="00B07F63" w:rsidP="008243D3">
      <w:r>
        <w:separator/>
      </w:r>
    </w:p>
  </w:footnote>
  <w:footnote w:type="continuationSeparator" w:id="0">
    <w:p w:rsidR="00B07F63" w:rsidRDefault="00B07F6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2"/>
      <w:tblW w:w="94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1417"/>
      <w:gridCol w:w="4145"/>
    </w:tblGrid>
    <w:tr w:rsidR="00083C3D" w:rsidRPr="00083C3D" w:rsidTr="001A6A53">
      <w:tc>
        <w:tcPr>
          <w:tcW w:w="3936" w:type="dxa"/>
          <w:vAlign w:val="center"/>
        </w:tcPr>
        <w:p w:rsidR="00083C3D" w:rsidRPr="00083C3D" w:rsidRDefault="00083C3D" w:rsidP="00083C3D">
          <w:pPr>
            <w:ind w:left="708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 xml:space="preserve">      Bosna i Hercegovina</w:t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>Federacija Bosne i Hercegovine</w:t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 xml:space="preserve">Kanton Sarajevo </w:t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color w:val="000000"/>
              <w:sz w:val="16"/>
              <w:szCs w:val="16"/>
              <w:lang w:eastAsia="hr-HR"/>
            </w:rPr>
            <w:t>Grad Sarajevo</w:t>
          </w:r>
        </w:p>
        <w:p w:rsidR="00083C3D" w:rsidRPr="00083C3D" w:rsidRDefault="00083C3D" w:rsidP="00083C3D">
          <w:pPr>
            <w:keepNext/>
            <w:jc w:val="center"/>
            <w:outlineLvl w:val="3"/>
            <w:rPr>
              <w:rFonts w:ascii="Verdana" w:hAnsi="Verdana" w:cs="Tahoma"/>
              <w:b/>
              <w:bCs/>
              <w:color w:val="000000"/>
              <w:sz w:val="16"/>
              <w:szCs w:val="16"/>
              <w:lang w:eastAsia="hr-HR"/>
            </w:rPr>
          </w:pPr>
          <w:r w:rsidRPr="00083C3D">
            <w:rPr>
              <w:rFonts w:ascii="Verdana" w:hAnsi="Verdana" w:cs="Tahoma"/>
              <w:b/>
              <w:bCs/>
              <w:color w:val="000000"/>
              <w:sz w:val="16"/>
              <w:szCs w:val="16"/>
              <w:lang w:eastAsia="hr-HR"/>
            </w:rPr>
            <w:t xml:space="preserve"> OPĆINA CENTAR SARAJEVO</w:t>
          </w:r>
        </w:p>
        <w:p w:rsidR="00083C3D" w:rsidRPr="00083C3D" w:rsidRDefault="00083C3D" w:rsidP="00083C3D">
          <w:pPr>
            <w:jc w:val="center"/>
            <w:rPr>
              <w:rFonts w:ascii="Tahoma" w:hAnsi="Tahoma"/>
              <w:sz w:val="22"/>
              <w:szCs w:val="22"/>
              <w:lang w:eastAsia="hr-HR"/>
            </w:rPr>
          </w:pPr>
        </w:p>
      </w:tc>
      <w:tc>
        <w:tcPr>
          <w:tcW w:w="1417" w:type="dxa"/>
          <w:vAlign w:val="center"/>
        </w:tcPr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  <w:r w:rsidRPr="00083C3D">
            <w:rPr>
              <w:rFonts w:ascii="Verdana" w:hAnsi="Verdana" w:cs="Tahoma"/>
              <w:noProof/>
              <w:color w:val="000000"/>
              <w:sz w:val="16"/>
              <w:szCs w:val="16"/>
            </w:rPr>
            <w:drawing>
              <wp:inline distT="0" distB="0" distL="0" distR="0" wp14:anchorId="75725201" wp14:editId="3DC0DF1C">
                <wp:extent cx="540689" cy="682751"/>
                <wp:effectExtent l="0" t="0" r="0" b="3175"/>
                <wp:docPr id="2" name="Slika 3" descr="C:\Users\Samir.CENTAR\AppData\Local\Microsoft\Windows\INetCache\Content.Word\centar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amir.CENTAR\AppData\Local\Microsoft\Windows\INetCache\Content.Word\centar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211" cy="68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3C3D" w:rsidRPr="00083C3D" w:rsidRDefault="00083C3D" w:rsidP="00083C3D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</w:p>
      </w:tc>
      <w:tc>
        <w:tcPr>
          <w:tcW w:w="4145" w:type="dxa"/>
          <w:vAlign w:val="center"/>
        </w:tcPr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>Босна и Хервеговина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>Федерација Босне и Херцеговине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 xml:space="preserve">Кантон Сарајево 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sz w:val="16"/>
              <w:szCs w:val="16"/>
              <w:lang w:val="bs-Cyrl-BA" w:eastAsia="hr-HR"/>
            </w:rPr>
            <w:t>Град Сарајево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b/>
              <w:bCs/>
              <w:sz w:val="16"/>
              <w:szCs w:val="16"/>
              <w:lang w:val="bs-Cyrl-BA" w:eastAsia="hr-HR"/>
            </w:rPr>
          </w:pPr>
          <w:r w:rsidRPr="00083C3D">
            <w:rPr>
              <w:rFonts w:ascii="Verdana" w:hAnsi="Verdana"/>
              <w:b/>
              <w:bCs/>
              <w:sz w:val="16"/>
              <w:szCs w:val="16"/>
              <w:lang w:val="bs-Cyrl-BA" w:eastAsia="hr-HR"/>
            </w:rPr>
            <w:t>ОПШТИНА ЦЕНТАР САРАЈЕВО</w:t>
          </w:r>
        </w:p>
        <w:p w:rsidR="00083C3D" w:rsidRPr="00083C3D" w:rsidRDefault="00083C3D" w:rsidP="00083C3D">
          <w:pPr>
            <w:jc w:val="center"/>
            <w:rPr>
              <w:rFonts w:ascii="Verdana" w:hAnsi="Verdana"/>
              <w:sz w:val="16"/>
              <w:szCs w:val="16"/>
              <w:lang w:val="sr-Cyrl-BA" w:eastAsia="hr-HR"/>
            </w:rPr>
          </w:pPr>
        </w:p>
      </w:tc>
    </w:tr>
  </w:tbl>
  <w:p w:rsidR="00533BDA" w:rsidRDefault="00533B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2C1"/>
    <w:multiLevelType w:val="multilevel"/>
    <w:tmpl w:val="AD0C3C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072886"/>
    <w:multiLevelType w:val="multilevel"/>
    <w:tmpl w:val="13A2A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3" w:hanging="855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2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E9281A"/>
    <w:multiLevelType w:val="multilevel"/>
    <w:tmpl w:val="F8B61D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121C6C3A"/>
    <w:multiLevelType w:val="multilevel"/>
    <w:tmpl w:val="FBB057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A024B6"/>
    <w:multiLevelType w:val="hybridMultilevel"/>
    <w:tmpl w:val="283E341C"/>
    <w:lvl w:ilvl="0" w:tplc="273689BA">
      <w:start w:val="1"/>
      <w:numFmt w:val="decimal"/>
      <w:lvlText w:val="(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46FA2"/>
    <w:multiLevelType w:val="multilevel"/>
    <w:tmpl w:val="47BEAE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2792430"/>
    <w:multiLevelType w:val="multilevel"/>
    <w:tmpl w:val="EC38CD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-7182"/>
        </w:tabs>
        <w:ind w:left="-718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6462"/>
        </w:tabs>
        <w:ind w:left="-646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5742"/>
        </w:tabs>
        <w:ind w:left="-57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5022"/>
        </w:tabs>
        <w:ind w:left="-50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4302"/>
        </w:tabs>
        <w:ind w:left="-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3582"/>
        </w:tabs>
        <w:ind w:left="-35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-2862"/>
        </w:tabs>
        <w:ind w:left="-286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-2142"/>
        </w:tabs>
        <w:ind w:left="-21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-1422"/>
        </w:tabs>
        <w:ind w:left="-1422" w:hanging="180"/>
      </w:pPr>
    </w:lvl>
  </w:abstractNum>
  <w:abstractNum w:abstractNumId="12">
    <w:nsid w:val="2B657F56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3">
    <w:nsid w:val="2B6A473B"/>
    <w:multiLevelType w:val="hybridMultilevel"/>
    <w:tmpl w:val="C478DD7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C3395"/>
    <w:multiLevelType w:val="multilevel"/>
    <w:tmpl w:val="3EB65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1" w:hanging="85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15">
    <w:nsid w:val="3D895F10"/>
    <w:multiLevelType w:val="hybridMultilevel"/>
    <w:tmpl w:val="3FCCF3A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96149"/>
    <w:multiLevelType w:val="multilevel"/>
    <w:tmpl w:val="FBB0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61777E5"/>
    <w:multiLevelType w:val="multilevel"/>
    <w:tmpl w:val="13A2A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5" w:hanging="855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19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25A3B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21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64C74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6092CF1"/>
    <w:multiLevelType w:val="hybridMultilevel"/>
    <w:tmpl w:val="F286C820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B93EFC"/>
    <w:multiLevelType w:val="multilevel"/>
    <w:tmpl w:val="FC34E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EB6C29"/>
    <w:multiLevelType w:val="multilevel"/>
    <w:tmpl w:val="13A2A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num w:numId="1">
    <w:abstractNumId w:val="2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6"/>
  </w:num>
  <w:num w:numId="13">
    <w:abstractNumId w:val="2"/>
  </w:num>
  <w:num w:numId="14">
    <w:abstractNumId w:val="2"/>
  </w:num>
  <w:num w:numId="15">
    <w:abstractNumId w:val="8"/>
  </w:num>
  <w:num w:numId="16">
    <w:abstractNumId w:val="2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20"/>
  </w:num>
  <w:num w:numId="21">
    <w:abstractNumId w:val="3"/>
  </w:num>
  <w:num w:numId="22">
    <w:abstractNumId w:val="13"/>
  </w:num>
  <w:num w:numId="23">
    <w:abstractNumId w:val="15"/>
  </w:num>
  <w:num w:numId="24">
    <w:abstractNumId w:val="12"/>
  </w:num>
  <w:num w:numId="25">
    <w:abstractNumId w:val="14"/>
  </w:num>
  <w:num w:numId="26">
    <w:abstractNumId w:val="31"/>
  </w:num>
  <w:num w:numId="27">
    <w:abstractNumId w:val="28"/>
  </w:num>
  <w:num w:numId="28">
    <w:abstractNumId w:val="25"/>
  </w:num>
  <w:num w:numId="29">
    <w:abstractNumId w:val="5"/>
  </w:num>
  <w:num w:numId="30">
    <w:abstractNumId w:val="18"/>
  </w:num>
  <w:num w:numId="31">
    <w:abstractNumId w:val="29"/>
  </w:num>
  <w:num w:numId="32">
    <w:abstractNumId w:val="1"/>
  </w:num>
  <w:num w:numId="33">
    <w:abstractNumId w:val="17"/>
  </w:num>
  <w:num w:numId="34">
    <w:abstractNumId w:val="4"/>
  </w:num>
  <w:num w:numId="35">
    <w:abstractNumId w:val="9"/>
  </w:num>
  <w:num w:numId="36">
    <w:abstractNumId w:val="7"/>
  </w:num>
  <w:num w:numId="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17D4F"/>
    <w:rsid w:val="000246AE"/>
    <w:rsid w:val="00024E54"/>
    <w:rsid w:val="000275C0"/>
    <w:rsid w:val="0003471E"/>
    <w:rsid w:val="00041147"/>
    <w:rsid w:val="00051458"/>
    <w:rsid w:val="00051B2D"/>
    <w:rsid w:val="00053E0F"/>
    <w:rsid w:val="00054527"/>
    <w:rsid w:val="00054535"/>
    <w:rsid w:val="00055BF7"/>
    <w:rsid w:val="00060B6B"/>
    <w:rsid w:val="000633B5"/>
    <w:rsid w:val="0006421F"/>
    <w:rsid w:val="00064832"/>
    <w:rsid w:val="00073FAC"/>
    <w:rsid w:val="00083C3D"/>
    <w:rsid w:val="00084BB6"/>
    <w:rsid w:val="0009005E"/>
    <w:rsid w:val="000A0E00"/>
    <w:rsid w:val="000A1DF5"/>
    <w:rsid w:val="000A35A7"/>
    <w:rsid w:val="000B1B51"/>
    <w:rsid w:val="000C32D7"/>
    <w:rsid w:val="000C6DCE"/>
    <w:rsid w:val="000D63DA"/>
    <w:rsid w:val="000E33B1"/>
    <w:rsid w:val="000F1888"/>
    <w:rsid w:val="001006B6"/>
    <w:rsid w:val="00101AAA"/>
    <w:rsid w:val="00104442"/>
    <w:rsid w:val="001143AF"/>
    <w:rsid w:val="001212A2"/>
    <w:rsid w:val="00121804"/>
    <w:rsid w:val="00126708"/>
    <w:rsid w:val="001531B2"/>
    <w:rsid w:val="00153F39"/>
    <w:rsid w:val="00161877"/>
    <w:rsid w:val="00163E89"/>
    <w:rsid w:val="001669BD"/>
    <w:rsid w:val="00167BF8"/>
    <w:rsid w:val="0017026A"/>
    <w:rsid w:val="001826CA"/>
    <w:rsid w:val="001847D7"/>
    <w:rsid w:val="00191BDC"/>
    <w:rsid w:val="00194EF9"/>
    <w:rsid w:val="0019511B"/>
    <w:rsid w:val="00195698"/>
    <w:rsid w:val="00195806"/>
    <w:rsid w:val="001978C3"/>
    <w:rsid w:val="001A5807"/>
    <w:rsid w:val="001B6AF7"/>
    <w:rsid w:val="001B7CAF"/>
    <w:rsid w:val="001C41D5"/>
    <w:rsid w:val="001D6C18"/>
    <w:rsid w:val="001F0F41"/>
    <w:rsid w:val="00203DF4"/>
    <w:rsid w:val="00205E81"/>
    <w:rsid w:val="00210723"/>
    <w:rsid w:val="00212564"/>
    <w:rsid w:val="002148E1"/>
    <w:rsid w:val="002170A7"/>
    <w:rsid w:val="00217F01"/>
    <w:rsid w:val="0022116A"/>
    <w:rsid w:val="0022386D"/>
    <w:rsid w:val="00223E57"/>
    <w:rsid w:val="00227240"/>
    <w:rsid w:val="00240911"/>
    <w:rsid w:val="00240FCA"/>
    <w:rsid w:val="002436C7"/>
    <w:rsid w:val="00246628"/>
    <w:rsid w:val="002515A5"/>
    <w:rsid w:val="002518DC"/>
    <w:rsid w:val="0025314D"/>
    <w:rsid w:val="002576C5"/>
    <w:rsid w:val="002713FD"/>
    <w:rsid w:val="00275705"/>
    <w:rsid w:val="0027578B"/>
    <w:rsid w:val="00280E4A"/>
    <w:rsid w:val="00285AB9"/>
    <w:rsid w:val="00285EB9"/>
    <w:rsid w:val="0029257E"/>
    <w:rsid w:val="00294472"/>
    <w:rsid w:val="00294DFA"/>
    <w:rsid w:val="002A1318"/>
    <w:rsid w:val="002A556F"/>
    <w:rsid w:val="002A60FC"/>
    <w:rsid w:val="002B5E64"/>
    <w:rsid w:val="002C4147"/>
    <w:rsid w:val="002C4659"/>
    <w:rsid w:val="002D2E2F"/>
    <w:rsid w:val="002D7DF6"/>
    <w:rsid w:val="002E2FB8"/>
    <w:rsid w:val="002E39BD"/>
    <w:rsid w:val="002F2249"/>
    <w:rsid w:val="002F4772"/>
    <w:rsid w:val="002F69F7"/>
    <w:rsid w:val="0030147B"/>
    <w:rsid w:val="00305B68"/>
    <w:rsid w:val="00317EB4"/>
    <w:rsid w:val="00323471"/>
    <w:rsid w:val="0032503A"/>
    <w:rsid w:val="00326785"/>
    <w:rsid w:val="00327D3D"/>
    <w:rsid w:val="00330C0C"/>
    <w:rsid w:val="00335F87"/>
    <w:rsid w:val="003372E6"/>
    <w:rsid w:val="00344D97"/>
    <w:rsid w:val="003539FF"/>
    <w:rsid w:val="00355681"/>
    <w:rsid w:val="003562BE"/>
    <w:rsid w:val="00360941"/>
    <w:rsid w:val="00360C08"/>
    <w:rsid w:val="00361603"/>
    <w:rsid w:val="00363984"/>
    <w:rsid w:val="00365C0A"/>
    <w:rsid w:val="00366884"/>
    <w:rsid w:val="00371A0B"/>
    <w:rsid w:val="00383EBC"/>
    <w:rsid w:val="003864AE"/>
    <w:rsid w:val="0039172C"/>
    <w:rsid w:val="003960BB"/>
    <w:rsid w:val="003B39EF"/>
    <w:rsid w:val="003C0E5B"/>
    <w:rsid w:val="003D31B8"/>
    <w:rsid w:val="003D70B9"/>
    <w:rsid w:val="003E5AD2"/>
    <w:rsid w:val="003F2386"/>
    <w:rsid w:val="003F41C4"/>
    <w:rsid w:val="003F4CD8"/>
    <w:rsid w:val="003F52B7"/>
    <w:rsid w:val="00403011"/>
    <w:rsid w:val="0040362C"/>
    <w:rsid w:val="00413DAC"/>
    <w:rsid w:val="004226A4"/>
    <w:rsid w:val="0042442A"/>
    <w:rsid w:val="00426EE0"/>
    <w:rsid w:val="00427013"/>
    <w:rsid w:val="00431D05"/>
    <w:rsid w:val="00442ADD"/>
    <w:rsid w:val="00450924"/>
    <w:rsid w:val="00451774"/>
    <w:rsid w:val="00453673"/>
    <w:rsid w:val="004546A8"/>
    <w:rsid w:val="00455BA5"/>
    <w:rsid w:val="00455ECD"/>
    <w:rsid w:val="004561F0"/>
    <w:rsid w:val="0045701F"/>
    <w:rsid w:val="00465B9D"/>
    <w:rsid w:val="00470FF4"/>
    <w:rsid w:val="00485BCA"/>
    <w:rsid w:val="00491E6E"/>
    <w:rsid w:val="004A623A"/>
    <w:rsid w:val="004B14B9"/>
    <w:rsid w:val="004B3639"/>
    <w:rsid w:val="004B739F"/>
    <w:rsid w:val="004C699D"/>
    <w:rsid w:val="004C69C4"/>
    <w:rsid w:val="004D23F5"/>
    <w:rsid w:val="004E25EA"/>
    <w:rsid w:val="004E2647"/>
    <w:rsid w:val="004E287D"/>
    <w:rsid w:val="004F2A0A"/>
    <w:rsid w:val="00500C70"/>
    <w:rsid w:val="00501881"/>
    <w:rsid w:val="00506349"/>
    <w:rsid w:val="00507520"/>
    <w:rsid w:val="00513FDC"/>
    <w:rsid w:val="00516B10"/>
    <w:rsid w:val="005218E2"/>
    <w:rsid w:val="00521C6F"/>
    <w:rsid w:val="0052220E"/>
    <w:rsid w:val="00531850"/>
    <w:rsid w:val="005337A5"/>
    <w:rsid w:val="00533BDA"/>
    <w:rsid w:val="00534946"/>
    <w:rsid w:val="00534FF9"/>
    <w:rsid w:val="00536E96"/>
    <w:rsid w:val="00544ECC"/>
    <w:rsid w:val="00544ED3"/>
    <w:rsid w:val="00546A0C"/>
    <w:rsid w:val="0055778C"/>
    <w:rsid w:val="005633FF"/>
    <w:rsid w:val="005637C9"/>
    <w:rsid w:val="005717CF"/>
    <w:rsid w:val="00573D02"/>
    <w:rsid w:val="00574D27"/>
    <w:rsid w:val="00587F31"/>
    <w:rsid w:val="005A17A4"/>
    <w:rsid w:val="005A2096"/>
    <w:rsid w:val="005B167B"/>
    <w:rsid w:val="005B3C7A"/>
    <w:rsid w:val="005B6EA4"/>
    <w:rsid w:val="005C0449"/>
    <w:rsid w:val="005C3CD5"/>
    <w:rsid w:val="005C6B9B"/>
    <w:rsid w:val="005C6E12"/>
    <w:rsid w:val="005D3F5B"/>
    <w:rsid w:val="005D45C8"/>
    <w:rsid w:val="005D76B5"/>
    <w:rsid w:val="005E2823"/>
    <w:rsid w:val="0060022D"/>
    <w:rsid w:val="00601213"/>
    <w:rsid w:val="0062632A"/>
    <w:rsid w:val="00627A1E"/>
    <w:rsid w:val="00630B6F"/>
    <w:rsid w:val="00636296"/>
    <w:rsid w:val="00643E06"/>
    <w:rsid w:val="00650ACD"/>
    <w:rsid w:val="00653147"/>
    <w:rsid w:val="00654AED"/>
    <w:rsid w:val="00663B47"/>
    <w:rsid w:val="00667469"/>
    <w:rsid w:val="00681B94"/>
    <w:rsid w:val="00682B79"/>
    <w:rsid w:val="006904A6"/>
    <w:rsid w:val="0069276D"/>
    <w:rsid w:val="0069648C"/>
    <w:rsid w:val="006A7B2C"/>
    <w:rsid w:val="006B678B"/>
    <w:rsid w:val="006C1B67"/>
    <w:rsid w:val="006C36B3"/>
    <w:rsid w:val="006C6CFD"/>
    <w:rsid w:val="006C6DB3"/>
    <w:rsid w:val="006D02DC"/>
    <w:rsid w:val="006D2A79"/>
    <w:rsid w:val="006D2CC6"/>
    <w:rsid w:val="006E3AAB"/>
    <w:rsid w:val="006F27BF"/>
    <w:rsid w:val="006F35FD"/>
    <w:rsid w:val="006F4AF3"/>
    <w:rsid w:val="006F77D0"/>
    <w:rsid w:val="00704AA4"/>
    <w:rsid w:val="00704DB0"/>
    <w:rsid w:val="007117B9"/>
    <w:rsid w:val="007207C4"/>
    <w:rsid w:val="007318E4"/>
    <w:rsid w:val="00733901"/>
    <w:rsid w:val="00740196"/>
    <w:rsid w:val="00742F92"/>
    <w:rsid w:val="007466E6"/>
    <w:rsid w:val="00750D6A"/>
    <w:rsid w:val="00752530"/>
    <w:rsid w:val="00756B66"/>
    <w:rsid w:val="007618B9"/>
    <w:rsid w:val="00763E71"/>
    <w:rsid w:val="007659D6"/>
    <w:rsid w:val="00772A76"/>
    <w:rsid w:val="00773743"/>
    <w:rsid w:val="00773D2E"/>
    <w:rsid w:val="0077660C"/>
    <w:rsid w:val="007772AE"/>
    <w:rsid w:val="00790068"/>
    <w:rsid w:val="0079265D"/>
    <w:rsid w:val="0079333C"/>
    <w:rsid w:val="0079399C"/>
    <w:rsid w:val="007939A3"/>
    <w:rsid w:val="007B1ECF"/>
    <w:rsid w:val="007B2904"/>
    <w:rsid w:val="007C5548"/>
    <w:rsid w:val="007D25C5"/>
    <w:rsid w:val="007E008C"/>
    <w:rsid w:val="007F13A5"/>
    <w:rsid w:val="007F5913"/>
    <w:rsid w:val="007F76CC"/>
    <w:rsid w:val="00803630"/>
    <w:rsid w:val="00803D21"/>
    <w:rsid w:val="00810F8E"/>
    <w:rsid w:val="00813AA5"/>
    <w:rsid w:val="0081452D"/>
    <w:rsid w:val="00815867"/>
    <w:rsid w:val="00817FAC"/>
    <w:rsid w:val="00820157"/>
    <w:rsid w:val="008243D3"/>
    <w:rsid w:val="00824F29"/>
    <w:rsid w:val="0083098A"/>
    <w:rsid w:val="008340D9"/>
    <w:rsid w:val="00834AA0"/>
    <w:rsid w:val="00841EA6"/>
    <w:rsid w:val="00842383"/>
    <w:rsid w:val="0084408D"/>
    <w:rsid w:val="00844B4D"/>
    <w:rsid w:val="00847713"/>
    <w:rsid w:val="008655B0"/>
    <w:rsid w:val="0086572A"/>
    <w:rsid w:val="00867958"/>
    <w:rsid w:val="00872095"/>
    <w:rsid w:val="008868F8"/>
    <w:rsid w:val="00886C02"/>
    <w:rsid w:val="00894E60"/>
    <w:rsid w:val="00895127"/>
    <w:rsid w:val="00895EDC"/>
    <w:rsid w:val="00897D65"/>
    <w:rsid w:val="008A08EF"/>
    <w:rsid w:val="008A623F"/>
    <w:rsid w:val="008B4482"/>
    <w:rsid w:val="008B5862"/>
    <w:rsid w:val="008B63CE"/>
    <w:rsid w:val="008C523C"/>
    <w:rsid w:val="008D05EC"/>
    <w:rsid w:val="008D31FA"/>
    <w:rsid w:val="008D63D2"/>
    <w:rsid w:val="008E12D8"/>
    <w:rsid w:val="008E43F0"/>
    <w:rsid w:val="008E55A7"/>
    <w:rsid w:val="008E645D"/>
    <w:rsid w:val="008F06ED"/>
    <w:rsid w:val="008F2FD3"/>
    <w:rsid w:val="008F688F"/>
    <w:rsid w:val="00900C73"/>
    <w:rsid w:val="00905C72"/>
    <w:rsid w:val="00911322"/>
    <w:rsid w:val="00916367"/>
    <w:rsid w:val="00916438"/>
    <w:rsid w:val="00917164"/>
    <w:rsid w:val="0092049E"/>
    <w:rsid w:val="00924CA1"/>
    <w:rsid w:val="00927D2D"/>
    <w:rsid w:val="00930F82"/>
    <w:rsid w:val="009323E8"/>
    <w:rsid w:val="009324F4"/>
    <w:rsid w:val="00932B21"/>
    <w:rsid w:val="00936138"/>
    <w:rsid w:val="00936886"/>
    <w:rsid w:val="00954289"/>
    <w:rsid w:val="00954372"/>
    <w:rsid w:val="009558C8"/>
    <w:rsid w:val="00957A17"/>
    <w:rsid w:val="00961E30"/>
    <w:rsid w:val="009623EE"/>
    <w:rsid w:val="0096459E"/>
    <w:rsid w:val="009705A2"/>
    <w:rsid w:val="009823F0"/>
    <w:rsid w:val="0098725A"/>
    <w:rsid w:val="00993419"/>
    <w:rsid w:val="009975C2"/>
    <w:rsid w:val="009A39A5"/>
    <w:rsid w:val="009B2DF7"/>
    <w:rsid w:val="009B39EB"/>
    <w:rsid w:val="009C6E1B"/>
    <w:rsid w:val="009C6F7C"/>
    <w:rsid w:val="009D19D3"/>
    <w:rsid w:val="009D338C"/>
    <w:rsid w:val="009D54B8"/>
    <w:rsid w:val="009D7873"/>
    <w:rsid w:val="009E0FD1"/>
    <w:rsid w:val="009E248F"/>
    <w:rsid w:val="009E7097"/>
    <w:rsid w:val="009F6D9C"/>
    <w:rsid w:val="00A04A3A"/>
    <w:rsid w:val="00A07C7F"/>
    <w:rsid w:val="00A10021"/>
    <w:rsid w:val="00A10066"/>
    <w:rsid w:val="00A151E3"/>
    <w:rsid w:val="00A1529C"/>
    <w:rsid w:val="00A2058A"/>
    <w:rsid w:val="00A21A1F"/>
    <w:rsid w:val="00A370A3"/>
    <w:rsid w:val="00A37EE5"/>
    <w:rsid w:val="00A40FDA"/>
    <w:rsid w:val="00A5222A"/>
    <w:rsid w:val="00A554B9"/>
    <w:rsid w:val="00A56F0A"/>
    <w:rsid w:val="00A60EFF"/>
    <w:rsid w:val="00A61559"/>
    <w:rsid w:val="00A70078"/>
    <w:rsid w:val="00A707F3"/>
    <w:rsid w:val="00A760BF"/>
    <w:rsid w:val="00A76754"/>
    <w:rsid w:val="00A8395C"/>
    <w:rsid w:val="00A84208"/>
    <w:rsid w:val="00A84926"/>
    <w:rsid w:val="00A950BE"/>
    <w:rsid w:val="00AA2B1C"/>
    <w:rsid w:val="00AA49BD"/>
    <w:rsid w:val="00AA4E0A"/>
    <w:rsid w:val="00AB0830"/>
    <w:rsid w:val="00AB5151"/>
    <w:rsid w:val="00AB5E4D"/>
    <w:rsid w:val="00AC51D9"/>
    <w:rsid w:val="00AC7FA3"/>
    <w:rsid w:val="00AE7C47"/>
    <w:rsid w:val="00AF0FF3"/>
    <w:rsid w:val="00AF3F51"/>
    <w:rsid w:val="00B02808"/>
    <w:rsid w:val="00B040EC"/>
    <w:rsid w:val="00B055D0"/>
    <w:rsid w:val="00B07F63"/>
    <w:rsid w:val="00B16942"/>
    <w:rsid w:val="00B203FF"/>
    <w:rsid w:val="00B2131B"/>
    <w:rsid w:val="00B2413D"/>
    <w:rsid w:val="00B30110"/>
    <w:rsid w:val="00B30EEF"/>
    <w:rsid w:val="00B43F59"/>
    <w:rsid w:val="00B52ED1"/>
    <w:rsid w:val="00B53DFF"/>
    <w:rsid w:val="00B560F2"/>
    <w:rsid w:val="00B6389B"/>
    <w:rsid w:val="00B65D6A"/>
    <w:rsid w:val="00B84F8E"/>
    <w:rsid w:val="00B85D03"/>
    <w:rsid w:val="00BA0210"/>
    <w:rsid w:val="00BA0570"/>
    <w:rsid w:val="00BA5D0D"/>
    <w:rsid w:val="00BA69F1"/>
    <w:rsid w:val="00BA6BC6"/>
    <w:rsid w:val="00BA7D96"/>
    <w:rsid w:val="00BA7E08"/>
    <w:rsid w:val="00BB2190"/>
    <w:rsid w:val="00BB5288"/>
    <w:rsid w:val="00BB5E18"/>
    <w:rsid w:val="00BC06BC"/>
    <w:rsid w:val="00BC1558"/>
    <w:rsid w:val="00BC2BC1"/>
    <w:rsid w:val="00BC3FDE"/>
    <w:rsid w:val="00BD0003"/>
    <w:rsid w:val="00BD2925"/>
    <w:rsid w:val="00BE1CFD"/>
    <w:rsid w:val="00BE29FF"/>
    <w:rsid w:val="00BE5902"/>
    <w:rsid w:val="00BE701F"/>
    <w:rsid w:val="00BE7C0A"/>
    <w:rsid w:val="00BF2BD1"/>
    <w:rsid w:val="00BF3121"/>
    <w:rsid w:val="00C00B53"/>
    <w:rsid w:val="00C01660"/>
    <w:rsid w:val="00C022F6"/>
    <w:rsid w:val="00C11DC8"/>
    <w:rsid w:val="00C159A9"/>
    <w:rsid w:val="00C17C67"/>
    <w:rsid w:val="00C20A3C"/>
    <w:rsid w:val="00C253B6"/>
    <w:rsid w:val="00C31B65"/>
    <w:rsid w:val="00C33920"/>
    <w:rsid w:val="00C341C1"/>
    <w:rsid w:val="00C42FA3"/>
    <w:rsid w:val="00C60CC6"/>
    <w:rsid w:val="00C62362"/>
    <w:rsid w:val="00C6336F"/>
    <w:rsid w:val="00C7352F"/>
    <w:rsid w:val="00C817E3"/>
    <w:rsid w:val="00C83BCB"/>
    <w:rsid w:val="00CA14E9"/>
    <w:rsid w:val="00CC4620"/>
    <w:rsid w:val="00CD07F4"/>
    <w:rsid w:val="00CD293F"/>
    <w:rsid w:val="00CE0183"/>
    <w:rsid w:val="00CE2BA9"/>
    <w:rsid w:val="00CE4A22"/>
    <w:rsid w:val="00CF1965"/>
    <w:rsid w:val="00CF3235"/>
    <w:rsid w:val="00D02700"/>
    <w:rsid w:val="00D0361F"/>
    <w:rsid w:val="00D11158"/>
    <w:rsid w:val="00D1183C"/>
    <w:rsid w:val="00D12890"/>
    <w:rsid w:val="00D15215"/>
    <w:rsid w:val="00D3135F"/>
    <w:rsid w:val="00D34F04"/>
    <w:rsid w:val="00D352E0"/>
    <w:rsid w:val="00D377A4"/>
    <w:rsid w:val="00D4578F"/>
    <w:rsid w:val="00D457D0"/>
    <w:rsid w:val="00D46137"/>
    <w:rsid w:val="00D52A31"/>
    <w:rsid w:val="00D60D10"/>
    <w:rsid w:val="00D6191A"/>
    <w:rsid w:val="00D6373B"/>
    <w:rsid w:val="00D70ABD"/>
    <w:rsid w:val="00D80240"/>
    <w:rsid w:val="00D803E4"/>
    <w:rsid w:val="00D82354"/>
    <w:rsid w:val="00D901D4"/>
    <w:rsid w:val="00D90437"/>
    <w:rsid w:val="00D90593"/>
    <w:rsid w:val="00D91D82"/>
    <w:rsid w:val="00D95A06"/>
    <w:rsid w:val="00DC12F5"/>
    <w:rsid w:val="00DE1717"/>
    <w:rsid w:val="00DF0F8A"/>
    <w:rsid w:val="00DF1823"/>
    <w:rsid w:val="00E11DDA"/>
    <w:rsid w:val="00E12FEB"/>
    <w:rsid w:val="00E14848"/>
    <w:rsid w:val="00E152AD"/>
    <w:rsid w:val="00E16724"/>
    <w:rsid w:val="00E26313"/>
    <w:rsid w:val="00E27F44"/>
    <w:rsid w:val="00E3395B"/>
    <w:rsid w:val="00E408E8"/>
    <w:rsid w:val="00E42383"/>
    <w:rsid w:val="00E442C2"/>
    <w:rsid w:val="00E5300A"/>
    <w:rsid w:val="00E56665"/>
    <w:rsid w:val="00E636CF"/>
    <w:rsid w:val="00E65A5E"/>
    <w:rsid w:val="00E67354"/>
    <w:rsid w:val="00E67811"/>
    <w:rsid w:val="00E67DA4"/>
    <w:rsid w:val="00E72DD5"/>
    <w:rsid w:val="00E73A0C"/>
    <w:rsid w:val="00E84200"/>
    <w:rsid w:val="00E86255"/>
    <w:rsid w:val="00E8700A"/>
    <w:rsid w:val="00E90CE1"/>
    <w:rsid w:val="00EA39F5"/>
    <w:rsid w:val="00EB3902"/>
    <w:rsid w:val="00EB6F99"/>
    <w:rsid w:val="00EC0E6A"/>
    <w:rsid w:val="00EC45FC"/>
    <w:rsid w:val="00ED59F6"/>
    <w:rsid w:val="00EE005A"/>
    <w:rsid w:val="00EE020D"/>
    <w:rsid w:val="00EE7F13"/>
    <w:rsid w:val="00EF23F3"/>
    <w:rsid w:val="00EF59AD"/>
    <w:rsid w:val="00EF5F59"/>
    <w:rsid w:val="00EF7DD3"/>
    <w:rsid w:val="00F03728"/>
    <w:rsid w:val="00F05FC8"/>
    <w:rsid w:val="00F11EC6"/>
    <w:rsid w:val="00F1730B"/>
    <w:rsid w:val="00F27B9D"/>
    <w:rsid w:val="00F314FF"/>
    <w:rsid w:val="00F46BCB"/>
    <w:rsid w:val="00F536E8"/>
    <w:rsid w:val="00F62FF4"/>
    <w:rsid w:val="00F72FE7"/>
    <w:rsid w:val="00F82249"/>
    <w:rsid w:val="00F8248F"/>
    <w:rsid w:val="00F92C4D"/>
    <w:rsid w:val="00F97D03"/>
    <w:rsid w:val="00FA1EBA"/>
    <w:rsid w:val="00FA217A"/>
    <w:rsid w:val="00FA3352"/>
    <w:rsid w:val="00FA5892"/>
    <w:rsid w:val="00FB0599"/>
    <w:rsid w:val="00FB0D88"/>
    <w:rsid w:val="00FB12FE"/>
    <w:rsid w:val="00FB6A4A"/>
    <w:rsid w:val="00FB7321"/>
    <w:rsid w:val="00FC2362"/>
    <w:rsid w:val="00FC67F4"/>
    <w:rsid w:val="00FD6930"/>
    <w:rsid w:val="00FE01FD"/>
    <w:rsid w:val="00FE1F0B"/>
    <w:rsid w:val="00FF44E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63984"/>
  </w:style>
  <w:style w:type="paragraph" w:styleId="Naslov1">
    <w:name w:val="heading 1"/>
    <w:basedOn w:val="Normalno"/>
    <w:next w:val="Normalno"/>
    <w:link w:val="Naslov1Znak"/>
    <w:uiPriority w:val="9"/>
    <w:qFormat/>
    <w:rsid w:val="0036398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3639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363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63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63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63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63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63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63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363984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rsid w:val="003639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basedOn w:val="Zadanifontparagrafa"/>
    <w:link w:val="Naslov3"/>
    <w:uiPriority w:val="9"/>
    <w:rsid w:val="00363984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uiPriority w:val="99"/>
    <w:rsid w:val="008243D3"/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eastAsiaTheme="minorHAnsi"/>
      <w:sz w:val="22"/>
      <w:szCs w:val="22"/>
      <w:vertAlign w:val="superscript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34"/>
    <w:rsid w:val="008243D3"/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363984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SnanicitatZnak">
    <w:name w:val="Snažni citat Znak"/>
    <w:basedOn w:val="Zadanifontparagrafa"/>
    <w:link w:val="Snanicitat"/>
    <w:uiPriority w:val="30"/>
    <w:rsid w:val="00363984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FA2B5C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BC658E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363984"/>
    <w:pPr>
      <w:outlineLvl w:val="9"/>
    </w:p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styleId="Tijeloteksta">
    <w:name w:val="Body Text"/>
    <w:basedOn w:val="Normalno"/>
    <w:link w:val="TijelotekstaZnak"/>
    <w:uiPriority w:val="99"/>
    <w:unhideWhenUsed/>
    <w:rsid w:val="00763E71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no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no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no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rPr>
      <w:rFonts w:ascii="Times New Roman" w:eastAsia="Times New Roman" w:hAnsi="Times New Roman" w:cs="Times New Roman"/>
      <w:noProof/>
    </w:rPr>
  </w:style>
  <w:style w:type="paragraph" w:styleId="Ponovnipregled">
    <w:name w:val="Revision"/>
    <w:hidden/>
    <w:uiPriority w:val="99"/>
    <w:semiHidden/>
    <w:rsid w:val="00911322"/>
    <w:rPr>
      <w:rFonts w:ascii="Times New Roman" w:eastAsia="Times New Roman" w:hAnsi="Times New Roman" w:cs="Times New Roman"/>
      <w:lang w:val="bg-BG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363984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363984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363984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363984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363984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363984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Opisslike">
    <w:name w:val="caption"/>
    <w:basedOn w:val="Normalno"/>
    <w:next w:val="Normalno"/>
    <w:uiPriority w:val="35"/>
    <w:semiHidden/>
    <w:unhideWhenUsed/>
    <w:qFormat/>
    <w:rsid w:val="00363984"/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no"/>
    <w:next w:val="Normalno"/>
    <w:link w:val="NaslovZnak"/>
    <w:uiPriority w:val="10"/>
    <w:qFormat/>
    <w:rsid w:val="00363984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363984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36398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Zadanifontparagrafa"/>
    <w:link w:val="Podnaslov"/>
    <w:uiPriority w:val="11"/>
    <w:rsid w:val="0036398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paragrafa"/>
    <w:uiPriority w:val="22"/>
    <w:qFormat/>
    <w:rsid w:val="00363984"/>
    <w:rPr>
      <w:b/>
      <w:bCs/>
    </w:rPr>
  </w:style>
  <w:style w:type="character" w:styleId="Naglaavanje">
    <w:name w:val="Emphasis"/>
    <w:basedOn w:val="Zadanifontparagrafa"/>
    <w:uiPriority w:val="20"/>
    <w:qFormat/>
    <w:rsid w:val="00363984"/>
    <w:rPr>
      <w:i/>
      <w:iCs/>
    </w:rPr>
  </w:style>
  <w:style w:type="paragraph" w:styleId="Bezrazmaka">
    <w:name w:val="No Spacing"/>
    <w:link w:val="BezrazmakaZnak"/>
    <w:uiPriority w:val="1"/>
    <w:qFormat/>
    <w:rsid w:val="00363984"/>
  </w:style>
  <w:style w:type="paragraph" w:styleId="Citat">
    <w:name w:val="Quote"/>
    <w:basedOn w:val="Normalno"/>
    <w:next w:val="Normalno"/>
    <w:link w:val="CitatZnak"/>
    <w:uiPriority w:val="29"/>
    <w:qFormat/>
    <w:rsid w:val="003639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363984"/>
    <w:rPr>
      <w:i/>
      <w:iCs/>
      <w:color w:val="404040" w:themeColor="text1" w:themeTint="BF"/>
    </w:rPr>
  </w:style>
  <w:style w:type="character" w:styleId="Fininaglasak">
    <w:name w:val="Subtle Emphasis"/>
    <w:basedOn w:val="Zadanifontparagrafa"/>
    <w:uiPriority w:val="19"/>
    <w:qFormat/>
    <w:rsid w:val="00363984"/>
    <w:rPr>
      <w:i/>
      <w:iCs/>
      <w:color w:val="404040" w:themeColor="text1" w:themeTint="BF"/>
    </w:rPr>
  </w:style>
  <w:style w:type="character" w:styleId="Snaninaglasak">
    <w:name w:val="Intense Emphasis"/>
    <w:basedOn w:val="Zadanifontparagrafa"/>
    <w:uiPriority w:val="21"/>
    <w:qFormat/>
    <w:rsid w:val="00363984"/>
    <w:rPr>
      <w:b/>
      <w:bCs/>
      <w:i/>
      <w:iCs/>
    </w:rPr>
  </w:style>
  <w:style w:type="character" w:styleId="Finareferenca">
    <w:name w:val="Subtle Reference"/>
    <w:basedOn w:val="Zadanifontparagrafa"/>
    <w:uiPriority w:val="31"/>
    <w:qFormat/>
    <w:rsid w:val="00363984"/>
    <w:rPr>
      <w:smallCaps/>
      <w:color w:val="404040" w:themeColor="text1" w:themeTint="BF"/>
      <w:u w:val="single" w:color="7F7F7F" w:themeColor="text1" w:themeTint="80"/>
    </w:rPr>
  </w:style>
  <w:style w:type="character" w:styleId="Snanareferenca">
    <w:name w:val="Intense Reference"/>
    <w:basedOn w:val="Zadanifontparagrafa"/>
    <w:uiPriority w:val="32"/>
    <w:qFormat/>
    <w:rsid w:val="00363984"/>
    <w:rPr>
      <w:b/>
      <w:bCs/>
      <w:smallCaps/>
      <w:spacing w:val="5"/>
      <w:u w:val="single"/>
    </w:rPr>
  </w:style>
  <w:style w:type="character" w:styleId="Naslovknjige">
    <w:name w:val="Book Title"/>
    <w:basedOn w:val="Zadanifontparagrafa"/>
    <w:uiPriority w:val="33"/>
    <w:qFormat/>
    <w:rsid w:val="00363984"/>
    <w:rPr>
      <w:b/>
      <w:bCs/>
      <w:smallCaps/>
    </w:rPr>
  </w:style>
  <w:style w:type="character" w:customStyle="1" w:styleId="UnresolvedMention">
    <w:name w:val="Unresolved Mention"/>
    <w:basedOn w:val="Zadanifontparagrafa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BezrazmakaZnak">
    <w:name w:val="Bez razmaka Znak"/>
    <w:link w:val="Bezrazmaka"/>
    <w:uiPriority w:val="1"/>
    <w:locked/>
    <w:rsid w:val="00AB5151"/>
  </w:style>
  <w:style w:type="paragraph" w:styleId="Tijeloteksta2">
    <w:name w:val="Body Text 2"/>
    <w:basedOn w:val="Normalno"/>
    <w:link w:val="Tijeloteksta2Znak"/>
    <w:uiPriority w:val="99"/>
    <w:semiHidden/>
    <w:unhideWhenUsed/>
    <w:rsid w:val="00842383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842383"/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842383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Normalnatabela"/>
    <w:next w:val="Koordinatnamreatabele"/>
    <w:uiPriority w:val="59"/>
    <w:rsid w:val="00083C3D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2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63984"/>
  </w:style>
  <w:style w:type="paragraph" w:styleId="Naslov1">
    <w:name w:val="heading 1"/>
    <w:basedOn w:val="Normalno"/>
    <w:next w:val="Normalno"/>
    <w:link w:val="Naslov1Znak"/>
    <w:uiPriority w:val="9"/>
    <w:qFormat/>
    <w:rsid w:val="0036398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3639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363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63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63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63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63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63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63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363984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rsid w:val="003639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basedOn w:val="Zadanifontparagrafa"/>
    <w:link w:val="Naslov3"/>
    <w:uiPriority w:val="9"/>
    <w:rsid w:val="00363984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uiPriority w:val="99"/>
    <w:rsid w:val="008243D3"/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eastAsiaTheme="minorHAnsi"/>
      <w:sz w:val="22"/>
      <w:szCs w:val="22"/>
      <w:vertAlign w:val="superscript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34"/>
    <w:rsid w:val="008243D3"/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363984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SnanicitatZnak">
    <w:name w:val="Snažni citat Znak"/>
    <w:basedOn w:val="Zadanifontparagrafa"/>
    <w:link w:val="Snanicitat"/>
    <w:uiPriority w:val="30"/>
    <w:rsid w:val="00363984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FA2B5C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BC658E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363984"/>
    <w:pPr>
      <w:outlineLvl w:val="9"/>
    </w:p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styleId="Tijeloteksta">
    <w:name w:val="Body Text"/>
    <w:basedOn w:val="Normalno"/>
    <w:link w:val="TijelotekstaZnak"/>
    <w:uiPriority w:val="99"/>
    <w:unhideWhenUsed/>
    <w:rsid w:val="00763E71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no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no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no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rPr>
      <w:rFonts w:ascii="Times New Roman" w:eastAsia="Times New Roman" w:hAnsi="Times New Roman" w:cs="Times New Roman"/>
      <w:noProof/>
    </w:rPr>
  </w:style>
  <w:style w:type="paragraph" w:styleId="Ponovnipregled">
    <w:name w:val="Revision"/>
    <w:hidden/>
    <w:uiPriority w:val="99"/>
    <w:semiHidden/>
    <w:rsid w:val="00911322"/>
    <w:rPr>
      <w:rFonts w:ascii="Times New Roman" w:eastAsia="Times New Roman" w:hAnsi="Times New Roman" w:cs="Times New Roman"/>
      <w:lang w:val="bg-BG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363984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363984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363984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363984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363984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363984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Opisslike">
    <w:name w:val="caption"/>
    <w:basedOn w:val="Normalno"/>
    <w:next w:val="Normalno"/>
    <w:uiPriority w:val="35"/>
    <w:semiHidden/>
    <w:unhideWhenUsed/>
    <w:qFormat/>
    <w:rsid w:val="00363984"/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no"/>
    <w:next w:val="Normalno"/>
    <w:link w:val="NaslovZnak"/>
    <w:uiPriority w:val="10"/>
    <w:qFormat/>
    <w:rsid w:val="00363984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363984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36398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Zadanifontparagrafa"/>
    <w:link w:val="Podnaslov"/>
    <w:uiPriority w:val="11"/>
    <w:rsid w:val="0036398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paragrafa"/>
    <w:uiPriority w:val="22"/>
    <w:qFormat/>
    <w:rsid w:val="00363984"/>
    <w:rPr>
      <w:b/>
      <w:bCs/>
    </w:rPr>
  </w:style>
  <w:style w:type="character" w:styleId="Naglaavanje">
    <w:name w:val="Emphasis"/>
    <w:basedOn w:val="Zadanifontparagrafa"/>
    <w:uiPriority w:val="20"/>
    <w:qFormat/>
    <w:rsid w:val="00363984"/>
    <w:rPr>
      <w:i/>
      <w:iCs/>
    </w:rPr>
  </w:style>
  <w:style w:type="paragraph" w:styleId="Bezrazmaka">
    <w:name w:val="No Spacing"/>
    <w:link w:val="BezrazmakaZnak"/>
    <w:uiPriority w:val="1"/>
    <w:qFormat/>
    <w:rsid w:val="00363984"/>
  </w:style>
  <w:style w:type="paragraph" w:styleId="Citat">
    <w:name w:val="Quote"/>
    <w:basedOn w:val="Normalno"/>
    <w:next w:val="Normalno"/>
    <w:link w:val="CitatZnak"/>
    <w:uiPriority w:val="29"/>
    <w:qFormat/>
    <w:rsid w:val="003639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363984"/>
    <w:rPr>
      <w:i/>
      <w:iCs/>
      <w:color w:val="404040" w:themeColor="text1" w:themeTint="BF"/>
    </w:rPr>
  </w:style>
  <w:style w:type="character" w:styleId="Fininaglasak">
    <w:name w:val="Subtle Emphasis"/>
    <w:basedOn w:val="Zadanifontparagrafa"/>
    <w:uiPriority w:val="19"/>
    <w:qFormat/>
    <w:rsid w:val="00363984"/>
    <w:rPr>
      <w:i/>
      <w:iCs/>
      <w:color w:val="404040" w:themeColor="text1" w:themeTint="BF"/>
    </w:rPr>
  </w:style>
  <w:style w:type="character" w:styleId="Snaninaglasak">
    <w:name w:val="Intense Emphasis"/>
    <w:basedOn w:val="Zadanifontparagrafa"/>
    <w:uiPriority w:val="21"/>
    <w:qFormat/>
    <w:rsid w:val="00363984"/>
    <w:rPr>
      <w:b/>
      <w:bCs/>
      <w:i/>
      <w:iCs/>
    </w:rPr>
  </w:style>
  <w:style w:type="character" w:styleId="Finareferenca">
    <w:name w:val="Subtle Reference"/>
    <w:basedOn w:val="Zadanifontparagrafa"/>
    <w:uiPriority w:val="31"/>
    <w:qFormat/>
    <w:rsid w:val="00363984"/>
    <w:rPr>
      <w:smallCaps/>
      <w:color w:val="404040" w:themeColor="text1" w:themeTint="BF"/>
      <w:u w:val="single" w:color="7F7F7F" w:themeColor="text1" w:themeTint="80"/>
    </w:rPr>
  </w:style>
  <w:style w:type="character" w:styleId="Snanareferenca">
    <w:name w:val="Intense Reference"/>
    <w:basedOn w:val="Zadanifontparagrafa"/>
    <w:uiPriority w:val="32"/>
    <w:qFormat/>
    <w:rsid w:val="00363984"/>
    <w:rPr>
      <w:b/>
      <w:bCs/>
      <w:smallCaps/>
      <w:spacing w:val="5"/>
      <w:u w:val="single"/>
    </w:rPr>
  </w:style>
  <w:style w:type="character" w:styleId="Naslovknjige">
    <w:name w:val="Book Title"/>
    <w:basedOn w:val="Zadanifontparagrafa"/>
    <w:uiPriority w:val="33"/>
    <w:qFormat/>
    <w:rsid w:val="00363984"/>
    <w:rPr>
      <w:b/>
      <w:bCs/>
      <w:smallCaps/>
    </w:rPr>
  </w:style>
  <w:style w:type="character" w:customStyle="1" w:styleId="UnresolvedMention">
    <w:name w:val="Unresolved Mention"/>
    <w:basedOn w:val="Zadanifontparagrafa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BezrazmakaZnak">
    <w:name w:val="Bez razmaka Znak"/>
    <w:link w:val="Bezrazmaka"/>
    <w:uiPriority w:val="1"/>
    <w:locked/>
    <w:rsid w:val="00AB5151"/>
  </w:style>
  <w:style w:type="paragraph" w:styleId="Tijeloteksta2">
    <w:name w:val="Body Text 2"/>
    <w:basedOn w:val="Normalno"/>
    <w:link w:val="Tijeloteksta2Znak"/>
    <w:uiPriority w:val="99"/>
    <w:semiHidden/>
    <w:unhideWhenUsed/>
    <w:rsid w:val="00842383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842383"/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842383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Normalnatabela"/>
    <w:next w:val="Koordinatnamreatabele"/>
    <w:uiPriority w:val="59"/>
    <w:rsid w:val="00083C3D"/>
    <w:pPr>
      <w:spacing w:after="0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vo@centar.b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entar.b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entar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D3C82-EB40-4660-816A-B0979BEC0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3F222C-3EC7-4133-81B7-25DEC2D0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4091</Words>
  <Characters>23320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Samira Džihanić</cp:lastModifiedBy>
  <cp:revision>15</cp:revision>
  <cp:lastPrinted>2024-04-23T08:52:00Z</cp:lastPrinted>
  <dcterms:created xsi:type="dcterms:W3CDTF">2024-04-23T08:52:00Z</dcterms:created>
  <dcterms:modified xsi:type="dcterms:W3CDTF">2024-05-16T06:37:00Z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