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E969" w14:textId="77777777" w:rsidR="00C51C97" w:rsidRPr="005938E1" w:rsidRDefault="00C51C97" w:rsidP="00C51C97">
      <w:pPr>
        <w:jc w:val="center"/>
        <w:rPr>
          <w:rFonts w:ascii="Verdana" w:hAnsi="Verdana"/>
          <w:sz w:val="20"/>
          <w:szCs w:val="20"/>
          <w:lang w:val="bs-Latn-BA"/>
        </w:rPr>
      </w:pPr>
    </w:p>
    <w:tbl>
      <w:tblPr>
        <w:tblStyle w:val="Koordinatnamreatabele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19"/>
      </w:tblGrid>
      <w:tr w:rsidR="009C2B25" w:rsidRPr="005938E1" w14:paraId="4A511C90" w14:textId="77777777" w:rsidTr="00C41E8C">
        <w:tc>
          <w:tcPr>
            <w:tcW w:w="2977" w:type="dxa"/>
            <w:vAlign w:val="center"/>
          </w:tcPr>
          <w:p w14:paraId="079C1EF7" w14:textId="77777777" w:rsidR="009C2B25" w:rsidRPr="005938E1" w:rsidRDefault="009C2B25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>Bosna i Hercegovina</w:t>
            </w:r>
          </w:p>
          <w:p w14:paraId="0B5C9797" w14:textId="77777777" w:rsidR="009C2B25" w:rsidRPr="005938E1" w:rsidRDefault="009C2B25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>Federacija Bosne i Hercegovine</w:t>
            </w:r>
          </w:p>
          <w:p w14:paraId="7A30359F" w14:textId="77777777" w:rsidR="00C41E8C" w:rsidRPr="005938E1" w:rsidRDefault="009C2B25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 xml:space="preserve">Kanton Sarajevo </w:t>
            </w:r>
          </w:p>
          <w:p w14:paraId="268616B0" w14:textId="77777777" w:rsidR="009C2B25" w:rsidRPr="005938E1" w:rsidRDefault="009C2B25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>Grad Sarajevo</w:t>
            </w:r>
          </w:p>
          <w:p w14:paraId="01213695" w14:textId="77777777" w:rsidR="009C2B25" w:rsidRPr="005938E1" w:rsidRDefault="009C2B25" w:rsidP="00C51C97">
            <w:pPr>
              <w:pStyle w:val="Naslov4"/>
              <w:pBdr>
                <w:bottom w:val="none" w:sz="0" w:space="0" w:color="auto"/>
              </w:pBdr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>OPĆINA CENTAR SARAJEVO</w:t>
            </w:r>
          </w:p>
          <w:p w14:paraId="7237A108" w14:textId="77777777" w:rsidR="009C2B25" w:rsidRPr="005938E1" w:rsidRDefault="009C2B25" w:rsidP="00C51C97">
            <w:pPr>
              <w:jc w:val="center"/>
              <w:rPr>
                <w:rFonts w:ascii="Verdana" w:hAnsi="Verdana"/>
                <w:sz w:val="20"/>
                <w:szCs w:val="20"/>
                <w:lang w:val="bs-Latn-BA"/>
              </w:rPr>
            </w:pPr>
            <w:r w:rsidRPr="005938E1">
              <w:rPr>
                <w:rFonts w:ascii="Verdana" w:hAnsi="Verdana" w:cs="Calibri"/>
                <w:sz w:val="20"/>
                <w:szCs w:val="20"/>
                <w:lang w:val="bs-Latn-BA"/>
              </w:rPr>
              <w:t>Općinski načelnik</w:t>
            </w:r>
          </w:p>
        </w:tc>
        <w:tc>
          <w:tcPr>
            <w:tcW w:w="3402" w:type="dxa"/>
            <w:vAlign w:val="center"/>
          </w:tcPr>
          <w:p w14:paraId="5B29A4DF" w14:textId="77777777" w:rsidR="00C51C97" w:rsidRPr="005938E1" w:rsidRDefault="00C51C97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noProof/>
                <w:color w:val="000000" w:themeColor="text1"/>
                <w:sz w:val="20"/>
                <w:lang w:val="bs-Latn-BA" w:eastAsia="bs-Latn-BA"/>
              </w:rPr>
              <w:drawing>
                <wp:inline distT="0" distB="0" distL="0" distR="0" wp14:anchorId="1A2718A8" wp14:editId="68E99EE0">
                  <wp:extent cx="540689" cy="682751"/>
                  <wp:effectExtent l="0" t="0" r="0" b="3175"/>
                  <wp:docPr id="3" name="Slika 3" descr="C:\Users\Samir.CENTAR\AppData\Local\Microsoft\Windows\INetCache\Content.Word\centar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mir.CENTAR\AppData\Local\Microsoft\Windows\INetCache\Content.Word\centar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11" cy="68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A6D2DB" w14:textId="77777777" w:rsidR="009C2B25" w:rsidRPr="005938E1" w:rsidRDefault="00C51C97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>Bosnia and Herzegovina</w:t>
            </w:r>
          </w:p>
          <w:p w14:paraId="05F3FF38" w14:textId="77777777" w:rsidR="00C51C97" w:rsidRPr="005938E1" w:rsidRDefault="00C51C97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>Federation of Bosnia and Herzegovina</w:t>
            </w:r>
          </w:p>
          <w:p w14:paraId="7C92AAC8" w14:textId="77777777" w:rsidR="00C41E8C" w:rsidRPr="005938E1" w:rsidRDefault="00C51C97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 xml:space="preserve">Canton Sarajevo </w:t>
            </w:r>
          </w:p>
          <w:p w14:paraId="21AEB7A4" w14:textId="77777777" w:rsidR="00C51C97" w:rsidRPr="005938E1" w:rsidRDefault="007A7F41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>City</w:t>
            </w:r>
            <w:r w:rsidR="00C51C97"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 xml:space="preserve"> of Sarajevo</w:t>
            </w:r>
          </w:p>
          <w:p w14:paraId="46C7C128" w14:textId="77777777" w:rsidR="00C51C97" w:rsidRPr="005938E1" w:rsidRDefault="00C51C97" w:rsidP="00C51C97">
            <w:pPr>
              <w:pStyle w:val="Naslov4"/>
              <w:pBdr>
                <w:bottom w:val="none" w:sz="0" w:space="0" w:color="auto"/>
              </w:pBdr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bs-Latn-BA"/>
              </w:rPr>
              <w:t>CENTAR MUNICIPALITY</w:t>
            </w:r>
          </w:p>
          <w:p w14:paraId="7849E64E" w14:textId="77777777" w:rsidR="00C51C97" w:rsidRPr="005938E1" w:rsidRDefault="007A7F41" w:rsidP="00C51C97">
            <w:pPr>
              <w:pStyle w:val="Tijeloteksta2"/>
              <w:rPr>
                <w:rFonts w:ascii="Verdana" w:hAnsi="Verdana" w:cs="Tahoma"/>
                <w:color w:val="000000" w:themeColor="text1"/>
                <w:sz w:val="20"/>
                <w:lang w:val="en-GB"/>
              </w:rPr>
            </w:pPr>
            <w:r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 xml:space="preserve">Municipal </w:t>
            </w:r>
            <w:r w:rsidR="00A351E8" w:rsidRPr="005938E1">
              <w:rPr>
                <w:rFonts w:ascii="Verdana" w:hAnsi="Verdana" w:cs="Tahoma"/>
                <w:color w:val="000000" w:themeColor="text1"/>
                <w:sz w:val="20"/>
                <w:lang w:val="en-GB"/>
              </w:rPr>
              <w:t>Mayor</w:t>
            </w:r>
          </w:p>
        </w:tc>
        <w:tc>
          <w:tcPr>
            <w:tcW w:w="3119" w:type="dxa"/>
            <w:vAlign w:val="center"/>
          </w:tcPr>
          <w:p w14:paraId="4615492E" w14:textId="77777777" w:rsidR="00A03EC7" w:rsidRPr="005938E1" w:rsidRDefault="00A03EC7" w:rsidP="00A03EC7">
            <w:pPr>
              <w:jc w:val="center"/>
              <w:rPr>
                <w:rFonts w:ascii="Verdana" w:hAnsi="Verdana"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sz w:val="20"/>
                <w:szCs w:val="20"/>
                <w:lang w:val="bs-Cyrl-BA"/>
              </w:rPr>
              <w:t>Босна и Херцеговина</w:t>
            </w:r>
          </w:p>
          <w:p w14:paraId="39A53384" w14:textId="77777777" w:rsidR="009C2B25" w:rsidRPr="005938E1" w:rsidRDefault="009C2B25" w:rsidP="00C51C97">
            <w:pPr>
              <w:jc w:val="center"/>
              <w:rPr>
                <w:rFonts w:ascii="Verdana" w:hAnsi="Verdana"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sz w:val="20"/>
                <w:szCs w:val="20"/>
                <w:lang w:val="bs-Cyrl-BA"/>
              </w:rPr>
              <w:t>Федерација Босне и Херцеговине</w:t>
            </w:r>
          </w:p>
          <w:p w14:paraId="11B62593" w14:textId="77777777" w:rsidR="00C41E8C" w:rsidRPr="005938E1" w:rsidRDefault="009C2B25" w:rsidP="00C51C97">
            <w:pPr>
              <w:jc w:val="center"/>
              <w:rPr>
                <w:rFonts w:ascii="Verdana" w:hAnsi="Verdana"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sz w:val="20"/>
                <w:szCs w:val="20"/>
                <w:lang w:val="bs-Cyrl-BA"/>
              </w:rPr>
              <w:t xml:space="preserve">Кантон Сарајево </w:t>
            </w:r>
          </w:p>
          <w:p w14:paraId="13CC2AFB" w14:textId="77777777" w:rsidR="009C2B25" w:rsidRPr="005938E1" w:rsidRDefault="009C2B25" w:rsidP="00C51C97">
            <w:pPr>
              <w:jc w:val="center"/>
              <w:rPr>
                <w:rFonts w:ascii="Verdana" w:hAnsi="Verdana"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sz w:val="20"/>
                <w:szCs w:val="20"/>
                <w:lang w:val="bs-Cyrl-BA"/>
              </w:rPr>
              <w:t>Град Сарајево</w:t>
            </w:r>
          </w:p>
          <w:p w14:paraId="1A99A9F7" w14:textId="77777777" w:rsidR="009C2B25" w:rsidRPr="005938E1" w:rsidRDefault="009C2B25" w:rsidP="00C51C9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b/>
                <w:bCs/>
                <w:sz w:val="20"/>
                <w:szCs w:val="20"/>
                <w:lang w:val="bs-Cyrl-BA"/>
              </w:rPr>
              <w:t>ОПШТИНА ЦЕНТАР САРАЈЕВО</w:t>
            </w:r>
          </w:p>
          <w:p w14:paraId="141A26D9" w14:textId="77777777" w:rsidR="009C2B25" w:rsidRPr="005938E1" w:rsidRDefault="009C2B25" w:rsidP="00C51C97">
            <w:pPr>
              <w:jc w:val="center"/>
              <w:rPr>
                <w:rFonts w:ascii="Verdana" w:hAnsi="Verdana"/>
                <w:sz w:val="20"/>
                <w:szCs w:val="20"/>
                <w:lang w:val="bs-Cyrl-BA"/>
              </w:rPr>
            </w:pPr>
            <w:r w:rsidRPr="005938E1">
              <w:rPr>
                <w:rFonts w:ascii="Verdana" w:hAnsi="Verdana"/>
                <w:sz w:val="20"/>
                <w:szCs w:val="20"/>
                <w:lang w:val="bs-Cyrl-BA"/>
              </w:rPr>
              <w:t>Општински начелник</w:t>
            </w:r>
          </w:p>
        </w:tc>
      </w:tr>
    </w:tbl>
    <w:p w14:paraId="24C18FF7" w14:textId="32BAEDC0" w:rsidR="00C718C2" w:rsidRPr="005938E1" w:rsidRDefault="00C718C2" w:rsidP="00C718C2">
      <w:pPr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 xml:space="preserve">Na osnovu člana 15. Zakona o principima lokalne samouprave u Federaciji Bosne i Hercegovine ("Službene novine Federacije BiH" broj 49/06 i 51/09), člana 25. i 74. Statuta Općine Centar Sarajevo-prečišćeni tekst ("Službene novine Kantona Sarajevo" broj 23/04) </w:t>
      </w:r>
      <w:r w:rsidR="00E36559" w:rsidRPr="005938E1">
        <w:rPr>
          <w:rFonts w:ascii="Verdana" w:hAnsi="Verdana" w:cs="TimesNewRomanPSMT"/>
          <w:sz w:val="20"/>
          <w:szCs w:val="20"/>
        </w:rPr>
        <w:t>,</w:t>
      </w:r>
      <w:r w:rsidRPr="005938E1">
        <w:rPr>
          <w:rFonts w:ascii="Verdana" w:hAnsi="Verdana" w:cs="TimesNewRomanPSMT"/>
          <w:sz w:val="20"/>
          <w:szCs w:val="20"/>
        </w:rPr>
        <w:t xml:space="preserve"> člana 4. </w:t>
      </w:r>
      <w:r w:rsidRPr="005938E1">
        <w:rPr>
          <w:rFonts w:ascii="Verdana" w:hAnsi="Verdana"/>
          <w:sz w:val="20"/>
          <w:szCs w:val="20"/>
        </w:rPr>
        <w:t>Pravilnika o kriterijima i raspodjeli novčanih sredstava za dodjelu jednokratne novčane pomoći za djelimičnu sanaciju individualnih stambenih objekata („Službene novine Kantona Sarajevo“ broj 12/21</w:t>
      </w:r>
      <w:r w:rsidR="007049B5">
        <w:rPr>
          <w:rFonts w:ascii="Verdana" w:hAnsi="Verdana"/>
          <w:sz w:val="20"/>
          <w:szCs w:val="20"/>
        </w:rPr>
        <w:t xml:space="preserve">, </w:t>
      </w:r>
      <w:r w:rsidR="00D36BC0" w:rsidRPr="005938E1">
        <w:rPr>
          <w:rFonts w:ascii="Verdana" w:hAnsi="Verdana"/>
          <w:sz w:val="20"/>
          <w:szCs w:val="20"/>
        </w:rPr>
        <w:t>48/24</w:t>
      </w:r>
      <w:r w:rsidR="007049B5">
        <w:rPr>
          <w:rFonts w:ascii="Verdana" w:hAnsi="Verdana"/>
          <w:sz w:val="20"/>
          <w:szCs w:val="20"/>
        </w:rPr>
        <w:t xml:space="preserve"> i 28/25</w:t>
      </w:r>
      <w:r w:rsidRPr="005938E1">
        <w:rPr>
          <w:rFonts w:ascii="Verdana" w:hAnsi="Verdana"/>
          <w:sz w:val="20"/>
          <w:szCs w:val="20"/>
        </w:rPr>
        <w:t>)</w:t>
      </w:r>
      <w:r w:rsidR="00E36559" w:rsidRPr="005938E1">
        <w:rPr>
          <w:rFonts w:ascii="Verdana" w:hAnsi="Verdana"/>
          <w:sz w:val="20"/>
          <w:szCs w:val="20"/>
        </w:rPr>
        <w:t xml:space="preserve"> </w:t>
      </w:r>
      <w:r w:rsidR="00823B95">
        <w:rPr>
          <w:rFonts w:ascii="Verdana" w:hAnsi="Verdana"/>
          <w:sz w:val="20"/>
          <w:szCs w:val="20"/>
        </w:rPr>
        <w:t xml:space="preserve">, </w:t>
      </w:r>
      <w:r w:rsidR="00366591" w:rsidRPr="005938E1">
        <w:rPr>
          <w:rFonts w:ascii="Verdana" w:hAnsi="Verdana"/>
          <w:color w:val="000000" w:themeColor="text1"/>
          <w:sz w:val="20"/>
          <w:szCs w:val="20"/>
        </w:rPr>
        <w:t>tačke 20. Smjernica o minimalnim standardima dodjele budžetskih sredstava putem transfera i subvencija u Federaciji Bosne i Hercegovine(„Službene novine Federacije BiH“, broj 37/24) i Odluke o pokretanju postupka raspisivanja i provođenja javnog poziva</w:t>
      </w:r>
      <w:r w:rsidRPr="005938E1">
        <w:rPr>
          <w:rFonts w:ascii="Verdana" w:hAnsi="Verdana"/>
          <w:sz w:val="20"/>
          <w:szCs w:val="20"/>
        </w:rPr>
        <w:t xml:space="preserve">,  Općinski načelnik objavljuje           </w:t>
      </w:r>
    </w:p>
    <w:p w14:paraId="30BCAD6E" w14:textId="77777777" w:rsidR="00C718C2" w:rsidRPr="005938E1" w:rsidRDefault="00C718C2" w:rsidP="00C718C2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</w:rPr>
      </w:pPr>
    </w:p>
    <w:p w14:paraId="6FFE1AC8" w14:textId="77777777" w:rsidR="00C718C2" w:rsidRPr="005938E1" w:rsidRDefault="00C718C2" w:rsidP="00C718C2">
      <w:pPr>
        <w:autoSpaceDE w:val="0"/>
        <w:autoSpaceDN w:val="0"/>
        <w:adjustRightInd w:val="0"/>
        <w:spacing w:line="240" w:lineRule="exact"/>
        <w:jc w:val="center"/>
        <w:rPr>
          <w:rFonts w:ascii="Verdana" w:hAnsi="Verdana" w:cs="TimesNewRomanPS-BoldMT"/>
          <w:b/>
          <w:bCs/>
          <w:color w:val="000000"/>
          <w:sz w:val="20"/>
          <w:szCs w:val="20"/>
        </w:rPr>
      </w:pPr>
      <w:r w:rsidRPr="005938E1">
        <w:rPr>
          <w:rFonts w:ascii="Verdana" w:hAnsi="Verdana" w:cs="TimesNewRomanPS-BoldMT"/>
          <w:b/>
          <w:bCs/>
          <w:color w:val="000000"/>
          <w:sz w:val="20"/>
          <w:szCs w:val="20"/>
        </w:rPr>
        <w:t>JAVNI  POZIV</w:t>
      </w:r>
    </w:p>
    <w:p w14:paraId="02566F5C" w14:textId="77777777" w:rsidR="00C718C2" w:rsidRPr="005938E1" w:rsidRDefault="00C718C2" w:rsidP="00C718C2">
      <w:pPr>
        <w:autoSpaceDE w:val="0"/>
        <w:autoSpaceDN w:val="0"/>
        <w:adjustRightInd w:val="0"/>
        <w:spacing w:line="240" w:lineRule="exact"/>
        <w:jc w:val="center"/>
        <w:rPr>
          <w:rFonts w:ascii="Verdana" w:hAnsi="Verdana" w:cs="TimesNewRomanPS-BoldMT"/>
          <w:b/>
          <w:bCs/>
          <w:color w:val="000000"/>
          <w:sz w:val="20"/>
          <w:szCs w:val="20"/>
        </w:rPr>
      </w:pPr>
      <w:r w:rsidRPr="005938E1">
        <w:rPr>
          <w:rFonts w:ascii="Verdana" w:hAnsi="Verdana"/>
          <w:b/>
          <w:sz w:val="20"/>
          <w:szCs w:val="20"/>
        </w:rPr>
        <w:t xml:space="preserve">za dodjelu jednokratne novčane </w:t>
      </w:r>
      <w:r w:rsidR="00B85374" w:rsidRPr="005938E1">
        <w:rPr>
          <w:rFonts w:ascii="Verdana" w:hAnsi="Verdana"/>
          <w:b/>
          <w:sz w:val="20"/>
          <w:szCs w:val="20"/>
        </w:rPr>
        <w:t xml:space="preserve">pomoći </w:t>
      </w:r>
      <w:r w:rsidRPr="005938E1">
        <w:rPr>
          <w:rFonts w:ascii="Verdana" w:hAnsi="Verdana"/>
          <w:b/>
          <w:sz w:val="20"/>
          <w:szCs w:val="20"/>
        </w:rPr>
        <w:t>za djelimičnu sanaciju individualnih stambenih objekata</w:t>
      </w:r>
    </w:p>
    <w:p w14:paraId="573A90EB" w14:textId="77777777" w:rsidR="00C718C2" w:rsidRPr="005938E1" w:rsidRDefault="00C718C2" w:rsidP="00C718C2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</w:rPr>
      </w:pPr>
    </w:p>
    <w:p w14:paraId="7CD67EF4" w14:textId="77777777" w:rsidR="00C718C2" w:rsidRPr="005938E1" w:rsidRDefault="00C718C2" w:rsidP="00C718C2">
      <w:pPr>
        <w:numPr>
          <w:ilvl w:val="0"/>
          <w:numId w:val="13"/>
        </w:numPr>
        <w:tabs>
          <w:tab w:val="center" w:pos="4536"/>
          <w:tab w:val="right" w:pos="9072"/>
        </w:tabs>
        <w:jc w:val="both"/>
        <w:rPr>
          <w:rFonts w:ascii="Verdana" w:hAnsi="Verdana" w:cstheme="minorBidi"/>
          <w:b/>
          <w:bCs/>
          <w:sz w:val="20"/>
          <w:szCs w:val="20"/>
          <w:lang w:val="fr-FR"/>
        </w:rPr>
      </w:pPr>
      <w:r w:rsidRPr="005938E1">
        <w:rPr>
          <w:rFonts w:ascii="Verdana" w:hAnsi="Verdana"/>
          <w:b/>
          <w:bCs/>
          <w:sz w:val="20"/>
          <w:szCs w:val="20"/>
          <w:lang w:val="fr-FR"/>
        </w:rPr>
        <w:t>PREDMET JAVNOG POZIVA</w:t>
      </w:r>
    </w:p>
    <w:p w14:paraId="3867F4F1" w14:textId="77777777" w:rsidR="00C718C2" w:rsidRPr="005938E1" w:rsidRDefault="00C718C2" w:rsidP="00C718C2">
      <w:pPr>
        <w:spacing w:line="240" w:lineRule="exact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imesNewRomanPS-BoldMT"/>
          <w:bCs/>
          <w:color w:val="000000"/>
          <w:sz w:val="20"/>
          <w:szCs w:val="20"/>
        </w:rPr>
        <w:t>Predmet ovog Javnog poziva</w:t>
      </w:r>
      <w:r w:rsidRPr="005938E1">
        <w:rPr>
          <w:rFonts w:ascii="Verdana" w:hAnsi="Verdana" w:cs="TimesNewRomanPS-BoldMT"/>
          <w:b/>
          <w:bCs/>
          <w:color w:val="000000"/>
          <w:sz w:val="20"/>
          <w:szCs w:val="20"/>
        </w:rPr>
        <w:t xml:space="preserve"> </w:t>
      </w:r>
      <w:r w:rsidRPr="005938E1">
        <w:rPr>
          <w:rFonts w:ascii="Verdana" w:hAnsi="Verdana" w:cs="TimesNewRoman"/>
          <w:color w:val="000000"/>
          <w:sz w:val="20"/>
          <w:szCs w:val="20"/>
        </w:rPr>
        <w:t xml:space="preserve">je </w:t>
      </w:r>
      <w:r w:rsidRPr="005938E1">
        <w:rPr>
          <w:rFonts w:ascii="Verdana" w:hAnsi="Verdana"/>
          <w:sz w:val="20"/>
          <w:szCs w:val="20"/>
        </w:rPr>
        <w:t>dodjela jednokratne novčane pomoći za djelimičnu sanaciju individualnih stambenih objekata</w:t>
      </w:r>
      <w:r w:rsidR="007945D3" w:rsidRPr="005938E1">
        <w:rPr>
          <w:rFonts w:ascii="Verdana" w:hAnsi="Verdana"/>
          <w:sz w:val="20"/>
          <w:szCs w:val="20"/>
        </w:rPr>
        <w:t xml:space="preserve"> za lica u stanju socijalne potrebe</w:t>
      </w:r>
      <w:r w:rsidRPr="005938E1">
        <w:rPr>
          <w:rFonts w:ascii="Verdana" w:hAnsi="Verdana"/>
          <w:sz w:val="20"/>
          <w:szCs w:val="20"/>
        </w:rPr>
        <w:t>.</w:t>
      </w:r>
    </w:p>
    <w:p w14:paraId="71CDAE0E" w14:textId="77777777" w:rsidR="00C718C2" w:rsidRPr="005938E1" w:rsidRDefault="00C718C2" w:rsidP="00C718C2">
      <w:pPr>
        <w:pStyle w:val="Paragrafspisk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 w:cs="TimesNewRomanPSMT"/>
          <w:b/>
          <w:sz w:val="20"/>
          <w:szCs w:val="20"/>
          <w:lang w:val="bs-Latn-BA"/>
        </w:rPr>
      </w:pPr>
      <w:r w:rsidRPr="005938E1">
        <w:rPr>
          <w:rFonts w:ascii="Verdana" w:hAnsi="Verdana" w:cs="TimesNewRomanPSMT"/>
          <w:b/>
          <w:sz w:val="20"/>
          <w:szCs w:val="20"/>
        </w:rPr>
        <w:t>FINANSIJSKA SREDSTVA</w:t>
      </w:r>
    </w:p>
    <w:p w14:paraId="50310823" w14:textId="5952199A" w:rsidR="00D36BC0" w:rsidRDefault="00D36BC0" w:rsidP="007049B5">
      <w:pPr>
        <w:autoSpaceDE w:val="0"/>
        <w:autoSpaceDN w:val="0"/>
        <w:adjustRightInd w:val="0"/>
        <w:spacing w:line="240" w:lineRule="exact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"/>
          <w:color w:val="000000"/>
          <w:sz w:val="20"/>
          <w:szCs w:val="20"/>
        </w:rPr>
        <w:t xml:space="preserve">Sredstva za dodjelu jednokratne </w:t>
      </w:r>
      <w:r w:rsidR="007049B5" w:rsidRPr="005938E1">
        <w:rPr>
          <w:rFonts w:ascii="Verdana" w:hAnsi="Verdana" w:cs="TimesNewRomanPSMT"/>
          <w:sz w:val="20"/>
          <w:szCs w:val="20"/>
        </w:rPr>
        <w:t>za 202</w:t>
      </w:r>
      <w:r w:rsidR="007049B5">
        <w:rPr>
          <w:rFonts w:ascii="Verdana" w:hAnsi="Verdana" w:cs="TimesNewRomanPSMT"/>
          <w:sz w:val="20"/>
          <w:szCs w:val="20"/>
        </w:rPr>
        <w:t>6</w:t>
      </w:r>
      <w:r w:rsidR="007049B5" w:rsidRPr="005938E1">
        <w:rPr>
          <w:rFonts w:ascii="Verdana" w:hAnsi="Verdana" w:cs="TimesNewRomanPSMT"/>
          <w:sz w:val="20"/>
          <w:szCs w:val="20"/>
        </w:rPr>
        <w:t xml:space="preserve">. godinu </w:t>
      </w:r>
      <w:r w:rsidRPr="005938E1">
        <w:rPr>
          <w:rFonts w:ascii="Verdana" w:hAnsi="Verdana" w:cs="TimesNewRoman"/>
          <w:sz w:val="20"/>
          <w:szCs w:val="20"/>
        </w:rPr>
        <w:t xml:space="preserve">raspoređivat će se u skladu sa </w:t>
      </w:r>
      <w:r w:rsidRPr="005938E1">
        <w:rPr>
          <w:rFonts w:ascii="Verdana" w:hAnsi="Verdana"/>
          <w:sz w:val="20"/>
          <w:szCs w:val="20"/>
        </w:rPr>
        <w:t>Pravilnik</w:t>
      </w:r>
      <w:r w:rsidR="00B1438A" w:rsidRPr="005938E1">
        <w:rPr>
          <w:rFonts w:ascii="Verdana" w:hAnsi="Verdana"/>
          <w:sz w:val="20"/>
          <w:szCs w:val="20"/>
        </w:rPr>
        <w:t>om</w:t>
      </w:r>
      <w:r w:rsidRPr="005938E1">
        <w:rPr>
          <w:rFonts w:ascii="Verdana" w:hAnsi="Verdana"/>
          <w:sz w:val="20"/>
          <w:szCs w:val="20"/>
        </w:rPr>
        <w:t xml:space="preserve"> o kriterijima i raspodjeli novčanih sredstava za dodjelu jednokratne novčane pomoći za djelimičnu sanaciju individualnih stambenih objekata („Službene novine Kantona Sarajevo“ broj 12/21 </w:t>
      </w:r>
      <w:r w:rsidR="007049B5">
        <w:rPr>
          <w:rFonts w:ascii="Verdana" w:hAnsi="Verdana"/>
          <w:sz w:val="20"/>
          <w:szCs w:val="20"/>
        </w:rPr>
        <w:t>,</w:t>
      </w:r>
      <w:r w:rsidRPr="005938E1">
        <w:rPr>
          <w:rFonts w:ascii="Verdana" w:hAnsi="Verdana"/>
          <w:sz w:val="20"/>
          <w:szCs w:val="20"/>
        </w:rPr>
        <w:t>48/24</w:t>
      </w:r>
      <w:r w:rsidR="007049B5">
        <w:rPr>
          <w:rFonts w:ascii="Verdana" w:hAnsi="Verdana"/>
          <w:sz w:val="20"/>
          <w:szCs w:val="20"/>
        </w:rPr>
        <w:t xml:space="preserve"> i 28/25</w:t>
      </w:r>
      <w:r w:rsidRPr="005938E1">
        <w:rPr>
          <w:rFonts w:ascii="Verdana" w:hAnsi="Verdana"/>
          <w:sz w:val="20"/>
          <w:szCs w:val="20"/>
        </w:rPr>
        <w:t>)</w:t>
      </w:r>
      <w:bookmarkStart w:id="0" w:name="_Hlk185931407"/>
      <w:r w:rsidR="007049B5">
        <w:rPr>
          <w:rFonts w:ascii="Verdana" w:hAnsi="Verdana"/>
          <w:sz w:val="20"/>
          <w:szCs w:val="20"/>
        </w:rPr>
        <w:t xml:space="preserve"> </w:t>
      </w:r>
      <w:r w:rsidR="00E36559" w:rsidRPr="005938E1">
        <w:rPr>
          <w:rFonts w:ascii="Verdana" w:hAnsi="Verdana" w:cs="TimesNewRomanPSMT"/>
          <w:sz w:val="20"/>
          <w:szCs w:val="20"/>
        </w:rPr>
        <w:t>sa budžetske pozicije 6152</w:t>
      </w:r>
      <w:r w:rsidR="007049B5">
        <w:rPr>
          <w:rFonts w:ascii="Verdana" w:hAnsi="Verdana" w:cs="TimesNewRomanPSMT"/>
          <w:sz w:val="20"/>
          <w:szCs w:val="20"/>
        </w:rPr>
        <w:t>00</w:t>
      </w:r>
      <w:r w:rsidR="00E36559" w:rsidRPr="005938E1">
        <w:rPr>
          <w:rFonts w:ascii="Verdana" w:hAnsi="Verdana" w:cs="TimesNewRomanPSMT"/>
          <w:sz w:val="20"/>
          <w:szCs w:val="20"/>
        </w:rPr>
        <w:t xml:space="preserve"> Kapitalni transferi pojedincima Sanacija individualnih objekata socijalno ugroženih lica u ukupnom iznosu od</w:t>
      </w:r>
      <w:r w:rsidR="00AA4528" w:rsidRPr="005938E1">
        <w:rPr>
          <w:rFonts w:ascii="Verdana" w:hAnsi="Verdana" w:cs="TimesNewRomanPSMT"/>
          <w:sz w:val="20"/>
          <w:szCs w:val="20"/>
        </w:rPr>
        <w:t xml:space="preserve"> </w:t>
      </w:r>
      <w:r w:rsidR="007049B5">
        <w:rPr>
          <w:rFonts w:ascii="Verdana" w:hAnsi="Verdana" w:cs="TimesNewRomanPSMT"/>
          <w:sz w:val="20"/>
          <w:szCs w:val="20"/>
        </w:rPr>
        <w:t>2</w:t>
      </w:r>
      <w:r w:rsidR="00AA4528" w:rsidRPr="005938E1">
        <w:rPr>
          <w:rFonts w:ascii="Verdana" w:hAnsi="Verdana" w:cs="TimesNewRomanPSMT"/>
          <w:sz w:val="20"/>
          <w:szCs w:val="20"/>
        </w:rPr>
        <w:t>0.000,00 KM</w:t>
      </w:r>
      <w:r w:rsidR="007049B5">
        <w:rPr>
          <w:rFonts w:ascii="Verdana" w:hAnsi="Verdana" w:cs="TimesNewRomanPSMT"/>
          <w:sz w:val="20"/>
          <w:szCs w:val="20"/>
        </w:rPr>
        <w:t>.</w:t>
      </w:r>
    </w:p>
    <w:p w14:paraId="05A1A7B6" w14:textId="4123C51A" w:rsidR="00E36559" w:rsidRDefault="00E36559" w:rsidP="00D36BC0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>Visina jednokratne pomoći u smislu ovog Pravilnika iznosi do 50% iznosa sredstava potrebnih za sanaciju legalno izgrađenog neuslovnog individualnog stambenog objekta, s tim da odobrena jednokratna pomoć ne može preći iznos od 5.000,00 KM.</w:t>
      </w:r>
    </w:p>
    <w:p w14:paraId="1539FF67" w14:textId="77777777" w:rsidR="00E535D3" w:rsidRDefault="00E535D3" w:rsidP="00E535D3">
      <w:pPr>
        <w:adjustRightInd w:val="0"/>
        <w:jc w:val="both"/>
        <w:rPr>
          <w:rFonts w:ascii="Verdana" w:hAnsi="Verdana" w:cs="TimesNewRomanPSMT"/>
          <w:sz w:val="20"/>
          <w:szCs w:val="20"/>
          <w:lang w:val="en-US" w:eastAsia="en-US"/>
        </w:rPr>
      </w:pPr>
      <w:r>
        <w:rPr>
          <w:rFonts w:ascii="Verdana" w:hAnsi="Verdana" w:cs="Calibri"/>
          <w:color w:val="000000"/>
          <w:sz w:val="20"/>
          <w:szCs w:val="20"/>
        </w:rPr>
        <w:t>Sredstva koja se dodjeljuju ne predstavljaju državnu pomoć u smislu Zakona o sistemu državne pomoći u BiH.</w:t>
      </w:r>
    </w:p>
    <w:p w14:paraId="7ACE6A91" w14:textId="669C2B30" w:rsidR="00E36559" w:rsidRPr="005938E1" w:rsidRDefault="00E36559" w:rsidP="00E36559">
      <w:pPr>
        <w:pStyle w:val="Paragrafspisk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hAnsi="Verdana" w:cs="TimesNewRomanPSMT"/>
          <w:b/>
          <w:bCs/>
          <w:sz w:val="20"/>
          <w:szCs w:val="20"/>
        </w:rPr>
      </w:pPr>
      <w:r w:rsidRPr="005938E1">
        <w:rPr>
          <w:rFonts w:ascii="Verdana" w:hAnsi="Verdana" w:cs="TimesNewRomanPSMT"/>
          <w:b/>
          <w:bCs/>
          <w:sz w:val="20"/>
          <w:szCs w:val="20"/>
        </w:rPr>
        <w:t>CILJ DODJELE POMOĆI PUTEM JAVNOG POZIVA</w:t>
      </w:r>
    </w:p>
    <w:p w14:paraId="5BD68D6E" w14:textId="531F8551" w:rsidR="00E36559" w:rsidRPr="005938E1" w:rsidRDefault="00E36559" w:rsidP="00E36559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>Cilj lokalne zajednice je da kroz djelovanje u sistemu socijalne zaštite izdvajanjem budžetskih sredstava pomogne lica/porodice u stanju socijalne potrebe koji nemaju individualni stambeni objekat koji zadovoljava minimalne uvjete za život.</w:t>
      </w:r>
    </w:p>
    <w:bookmarkEnd w:id="0"/>
    <w:p w14:paraId="71B834AE" w14:textId="49C5310D" w:rsidR="00E535D3" w:rsidRPr="00E535D3" w:rsidRDefault="00C718C2" w:rsidP="0054282C">
      <w:pPr>
        <w:autoSpaceDE w:val="0"/>
        <w:autoSpaceDN w:val="0"/>
        <w:adjustRightInd w:val="0"/>
        <w:spacing w:line="240" w:lineRule="exact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imesNewRoman"/>
          <w:sz w:val="20"/>
          <w:szCs w:val="20"/>
        </w:rPr>
        <w:t xml:space="preserve"> </w:t>
      </w:r>
      <w:r w:rsidRPr="00E535D3">
        <w:rPr>
          <w:rFonts w:ascii="Verdana" w:hAnsi="Verdana"/>
          <w:b/>
          <w:bCs/>
          <w:sz w:val="20"/>
          <w:szCs w:val="20"/>
          <w:lang w:val="fr-FR"/>
        </w:rPr>
        <w:t>UVJETI ZA OSTVARIVANJE PRAVA NA JEDNOKRATNU NOVČANU POMOĆ</w:t>
      </w:r>
    </w:p>
    <w:p w14:paraId="5A8F90E6" w14:textId="58D80156" w:rsidR="00C718C2" w:rsidRPr="00E535D3" w:rsidRDefault="00C718C2" w:rsidP="00E535D3">
      <w:pPr>
        <w:pStyle w:val="Paragrafspiska"/>
        <w:tabs>
          <w:tab w:val="center" w:pos="4536"/>
          <w:tab w:val="right" w:pos="9072"/>
        </w:tabs>
        <w:autoSpaceDE w:val="0"/>
        <w:autoSpaceDN w:val="0"/>
        <w:adjustRightInd w:val="0"/>
        <w:spacing w:after="200" w:line="240" w:lineRule="exact"/>
        <w:ind w:left="360"/>
        <w:jc w:val="both"/>
        <w:rPr>
          <w:rFonts w:ascii="Verdana" w:hAnsi="Verdana"/>
          <w:sz w:val="20"/>
          <w:szCs w:val="20"/>
        </w:rPr>
      </w:pPr>
      <w:r w:rsidRPr="00E535D3">
        <w:rPr>
          <w:rFonts w:ascii="Verdana" w:hAnsi="Verdana"/>
          <w:sz w:val="20"/>
          <w:szCs w:val="20"/>
        </w:rPr>
        <w:t>Pravo na jednokratne novčane pomoći za dodjelu jednokratne novčane pomoći za djelimičnu sanaciju individualnih stambenih objekata imaju lica u stanju socijalne potrebe pod uvjetom da ispunjavaju slijedeće kriterije:</w:t>
      </w:r>
    </w:p>
    <w:p w14:paraId="0AD0208E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podnosilac zahtjeva ima najmanje godinu dana prebivališta na području općine Centar Sarajevo prije podnošenja zahtjeva;</w:t>
      </w:r>
    </w:p>
    <w:p w14:paraId="6D7D9BF5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primanja porodičnog domaćinstva podnosioca zahtjeva ne prelaze iznos jedne prosječne plaće ostvarene u FBiH prema posljednjim statističkim pokazateljima;</w:t>
      </w:r>
    </w:p>
    <w:p w14:paraId="06D504F0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podnosilac zahtjeva stanuje u objektu koji je predmet sanacije;</w:t>
      </w:r>
    </w:p>
    <w:p w14:paraId="352B1346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je stambeni objekat koji je predmet sanacije legalan;</w:t>
      </w:r>
    </w:p>
    <w:p w14:paraId="508F4516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je stambeni objekat koji je predmet sanacije neuslovan za stanovanje te da se isti nalazi na području općine Centar Sarajevo;</w:t>
      </w:r>
    </w:p>
    <w:p w14:paraId="235A42F9" w14:textId="77777777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stambeni objekat koji je predmet sanacije nije uništen ili oštećen uslijed ratnih dejstava ili nedomaćinskog ponašanja vlasnika objekta;</w:t>
      </w:r>
    </w:p>
    <w:p w14:paraId="4466F991" w14:textId="17EB1E63" w:rsidR="00B1438A" w:rsidRPr="005938E1" w:rsidRDefault="00C718C2" w:rsidP="00B1438A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se radi o objektu individualnog stanovanja;</w:t>
      </w:r>
    </w:p>
    <w:p w14:paraId="0C9EDD67" w14:textId="3F6E363A" w:rsidR="00C718C2" w:rsidRPr="005938E1" w:rsidRDefault="00C718C2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lastRenderedPageBreak/>
        <w:t>Da podnosilac zahtjeva za navedeni objekat nije ranije ostvarivao ovu vrstu pomoći putem nadležne službe</w:t>
      </w:r>
      <w:r w:rsidR="00B1438A" w:rsidRPr="005938E1">
        <w:rPr>
          <w:rFonts w:ascii="Verdana" w:hAnsi="Verdana"/>
          <w:sz w:val="20"/>
          <w:szCs w:val="20"/>
        </w:rPr>
        <w:t>;</w:t>
      </w:r>
    </w:p>
    <w:p w14:paraId="7D727E50" w14:textId="0262E06E" w:rsidR="00B1438A" w:rsidRPr="005938E1" w:rsidRDefault="00B1438A" w:rsidP="00C718C2">
      <w:pPr>
        <w:pStyle w:val="Paragrafspiska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Da je stambeni objekat koji je predmet sanacije u vlasništvu podnosioca zahtjeva</w:t>
      </w:r>
      <w:r w:rsidR="00824B24" w:rsidRPr="005938E1">
        <w:rPr>
          <w:rFonts w:ascii="Verdana" w:hAnsi="Verdana"/>
          <w:sz w:val="20"/>
          <w:szCs w:val="20"/>
        </w:rPr>
        <w:t>.</w:t>
      </w:r>
    </w:p>
    <w:p w14:paraId="02A17B0B" w14:textId="77777777" w:rsidR="00C718C2" w:rsidRPr="005938E1" w:rsidRDefault="00C718C2" w:rsidP="00C718C2">
      <w:pPr>
        <w:pStyle w:val="Paragrafspiska"/>
        <w:numPr>
          <w:ilvl w:val="0"/>
          <w:numId w:val="13"/>
        </w:numPr>
        <w:autoSpaceDE w:val="0"/>
        <w:autoSpaceDN w:val="0"/>
        <w:adjustRightInd w:val="0"/>
        <w:spacing w:line="240" w:lineRule="exact"/>
        <w:jc w:val="both"/>
        <w:rPr>
          <w:rFonts w:ascii="Verdana" w:hAnsi="Verdana"/>
          <w:b/>
          <w:sz w:val="20"/>
          <w:szCs w:val="20"/>
        </w:rPr>
      </w:pPr>
      <w:r w:rsidRPr="005938E1">
        <w:rPr>
          <w:rFonts w:ascii="Verdana" w:hAnsi="Verdana"/>
          <w:b/>
          <w:bCs/>
          <w:sz w:val="20"/>
          <w:szCs w:val="20"/>
          <w:lang w:val="fr-FR"/>
        </w:rPr>
        <w:t>POTREBNA DOKUMENTACIJE</w:t>
      </w:r>
    </w:p>
    <w:p w14:paraId="1EADD56D" w14:textId="77777777" w:rsidR="00C718C2" w:rsidRPr="005938E1" w:rsidRDefault="00C718C2" w:rsidP="00C718C2">
      <w:pPr>
        <w:spacing w:line="240" w:lineRule="exact"/>
        <w:jc w:val="both"/>
        <w:outlineLvl w:val="0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/>
          <w:sz w:val="20"/>
          <w:szCs w:val="20"/>
        </w:rPr>
        <w:t>Podnosioci zahtjeva</w:t>
      </w:r>
      <w:r w:rsidRPr="005938E1">
        <w:rPr>
          <w:rFonts w:ascii="Verdana" w:hAnsi="Verdana" w:cs="TimesNewRomanPS-BoldMT"/>
          <w:bCs/>
          <w:color w:val="000000"/>
          <w:sz w:val="20"/>
          <w:szCs w:val="20"/>
        </w:rPr>
        <w:t xml:space="preserve"> </w:t>
      </w:r>
      <w:r w:rsidRPr="005938E1">
        <w:rPr>
          <w:rFonts w:ascii="Verdana" w:hAnsi="Verdana"/>
          <w:sz w:val="20"/>
          <w:szCs w:val="20"/>
        </w:rPr>
        <w:t>za dodjelu jednokratne novčane po ovom Javnom pozivu dužni su dostaviti sljedeću</w:t>
      </w:r>
      <w:r w:rsidRPr="005938E1">
        <w:rPr>
          <w:rFonts w:ascii="Verdana" w:hAnsi="Verdana" w:cs="TimesNewRomanPSMT"/>
          <w:sz w:val="20"/>
          <w:szCs w:val="20"/>
        </w:rPr>
        <w:t xml:space="preserve"> dokumentaciju:</w:t>
      </w:r>
    </w:p>
    <w:p w14:paraId="6358E8D3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sz w:val="20"/>
          <w:szCs w:val="20"/>
        </w:rPr>
        <w:t>kućna lista;</w:t>
      </w:r>
    </w:p>
    <w:p w14:paraId="64E8C18A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Dokaz o vlasništvu/suvlasništvu legalno izgrađenog individualnog stambenog objekta  koji je predmet sanacije (ZK izvadak, posjedovni list, građevinska dozvola)</w:t>
      </w:r>
      <w:r w:rsidRPr="005938E1">
        <w:rPr>
          <w:rFonts w:ascii="Verdana" w:hAnsi="Verdana"/>
          <w:sz w:val="20"/>
          <w:szCs w:val="20"/>
        </w:rPr>
        <w:t>;</w:t>
      </w:r>
    </w:p>
    <w:p w14:paraId="5055B1A2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Izjave o saglasnosti</w:t>
      </w:r>
      <w:r w:rsidR="005263F3" w:rsidRPr="005938E1">
        <w:rPr>
          <w:rFonts w:ascii="Verdana" w:hAnsi="Verdana" w:cs="Tahoma"/>
          <w:sz w:val="20"/>
          <w:szCs w:val="20"/>
        </w:rPr>
        <w:t xml:space="preserve"> suvlasnika,</w:t>
      </w:r>
      <w:r w:rsidRPr="005938E1">
        <w:rPr>
          <w:rFonts w:ascii="Verdana" w:hAnsi="Verdana" w:cs="Tahoma"/>
          <w:sz w:val="20"/>
          <w:szCs w:val="20"/>
        </w:rPr>
        <w:t xml:space="preserve"> ukoliko se radi o stambenom objektu u suvlasništvu;</w:t>
      </w:r>
    </w:p>
    <w:p w14:paraId="028C8047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 xml:space="preserve">Potvrda o visini prihoda za sve </w:t>
      </w:r>
      <w:r w:rsidR="005263F3" w:rsidRPr="005938E1">
        <w:rPr>
          <w:rFonts w:ascii="Verdana" w:hAnsi="Verdana" w:cs="Tahoma"/>
          <w:sz w:val="20"/>
          <w:szCs w:val="20"/>
        </w:rPr>
        <w:t>punoljetne članove domaćinstva;</w:t>
      </w:r>
    </w:p>
    <w:p w14:paraId="6321D0E6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Uvjerenje Službe socijalne zaštite općine Centar ukoliko članovi domaćinstva ostvaruju neka prava iz socijalne zaštite i u kojem iznosu;</w:t>
      </w:r>
    </w:p>
    <w:p w14:paraId="2357EEBC" w14:textId="47BF385B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 xml:space="preserve">Ovjerenu </w:t>
      </w:r>
      <w:r w:rsidR="00824B24" w:rsidRPr="005938E1">
        <w:rPr>
          <w:rFonts w:ascii="Verdana" w:hAnsi="Verdana" w:cs="Tahoma"/>
          <w:sz w:val="20"/>
          <w:szCs w:val="20"/>
        </w:rPr>
        <w:t>i</w:t>
      </w:r>
      <w:r w:rsidRPr="005938E1">
        <w:rPr>
          <w:rFonts w:ascii="Verdana" w:hAnsi="Verdana" w:cs="Tahoma"/>
          <w:sz w:val="20"/>
          <w:szCs w:val="20"/>
        </w:rPr>
        <w:t>zjavu da podnosilac zahtjeva nije ostvarivao ovaj vid pomoći putem Općine;</w:t>
      </w:r>
    </w:p>
    <w:p w14:paraId="7F6E7158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Specifikaciju neophodnog materijala, odnosno predmjer i predračun radova za minimalnu neophodnu sanaciju individualnog stambenog objekta;</w:t>
      </w:r>
    </w:p>
    <w:p w14:paraId="4AFF2F02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Potvrda nadležne Službe, ukoliko se radi o objektu koji je stradao od elementarne nepogode (požar, poplava i sl.);</w:t>
      </w:r>
    </w:p>
    <w:p w14:paraId="3ABB4B40" w14:textId="77777777" w:rsidR="00C718C2" w:rsidRPr="005938E1" w:rsidRDefault="00C718C2" w:rsidP="00C718C2">
      <w:pPr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5938E1">
        <w:rPr>
          <w:rFonts w:ascii="Verdana" w:hAnsi="Verdana" w:cs="Tahoma"/>
          <w:sz w:val="20"/>
          <w:szCs w:val="20"/>
        </w:rPr>
        <w:t>Kopija bankovne kartice ili uvjerenje o broju tekućeg računa otvorenog kod banke.</w:t>
      </w:r>
    </w:p>
    <w:p w14:paraId="09AB934A" w14:textId="51906FD3" w:rsidR="00C718C2" w:rsidRPr="005938E1" w:rsidRDefault="00B007EF" w:rsidP="00C718C2">
      <w:pPr>
        <w:autoSpaceDE w:val="0"/>
        <w:autoSpaceDN w:val="0"/>
        <w:adjustRightInd w:val="0"/>
        <w:jc w:val="both"/>
        <w:rPr>
          <w:rFonts w:ascii="Verdana" w:hAnsi="Verdana" w:cs="TimesNewRomanPSMT"/>
          <w:b/>
          <w:sz w:val="20"/>
          <w:szCs w:val="20"/>
          <w:lang w:eastAsia="bs-Latn-BA"/>
        </w:rPr>
      </w:pPr>
      <w:r w:rsidRPr="005938E1">
        <w:rPr>
          <w:rFonts w:ascii="Verdana" w:hAnsi="Verdana" w:cs="TimesNewRomanPSMT"/>
          <w:b/>
          <w:sz w:val="20"/>
          <w:szCs w:val="20"/>
          <w:lang w:eastAsia="bs-Latn-BA"/>
        </w:rPr>
        <w:t>6</w:t>
      </w:r>
      <w:r w:rsidR="00C718C2" w:rsidRPr="005938E1">
        <w:rPr>
          <w:rFonts w:ascii="Verdana" w:hAnsi="Verdana" w:cs="TimesNewRomanPSMT"/>
          <w:b/>
          <w:sz w:val="20"/>
          <w:szCs w:val="20"/>
          <w:lang w:eastAsia="bs-Latn-BA"/>
        </w:rPr>
        <w:t xml:space="preserve">. </w:t>
      </w:r>
      <w:r w:rsidR="00C718C2" w:rsidRPr="005938E1">
        <w:rPr>
          <w:rFonts w:ascii="Verdana" w:hAnsi="Verdana"/>
          <w:b/>
          <w:bCs/>
          <w:sz w:val="20"/>
          <w:szCs w:val="20"/>
          <w:lang w:val="fr-FR"/>
        </w:rPr>
        <w:t>PODNOŠENJE PRIJAVA/ZAHTJEVA NA JAVNI POZIV, ROKOVI I NAČIN DODJELE NOVČANIH SREDSTAVA</w:t>
      </w:r>
    </w:p>
    <w:p w14:paraId="6ACA6A29" w14:textId="77777777" w:rsidR="00C718C2" w:rsidRPr="005938E1" w:rsidRDefault="00C718C2" w:rsidP="00C718C2">
      <w:pPr>
        <w:tabs>
          <w:tab w:val="left" w:pos="708"/>
          <w:tab w:val="center" w:pos="4536"/>
          <w:tab w:val="right" w:pos="9072"/>
        </w:tabs>
        <w:spacing w:line="240" w:lineRule="exact"/>
        <w:jc w:val="both"/>
        <w:rPr>
          <w:rFonts w:ascii="Verdana" w:hAnsi="Verdana" w:cstheme="minorBidi"/>
          <w:sz w:val="20"/>
          <w:szCs w:val="20"/>
          <w:lang w:val="fr-FR"/>
        </w:rPr>
      </w:pPr>
      <w:proofErr w:type="spellStart"/>
      <w:r w:rsidRPr="005938E1">
        <w:rPr>
          <w:rFonts w:ascii="Verdana" w:hAnsi="Verdana"/>
          <w:sz w:val="20"/>
          <w:szCs w:val="20"/>
          <w:lang w:val="fr-FR"/>
        </w:rPr>
        <w:t>Javni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poziv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će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biti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objavljen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na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oglasnoj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ploči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Općine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Centar Sarajevo </w:t>
      </w:r>
      <w:r w:rsidRPr="005938E1">
        <w:rPr>
          <w:rFonts w:ascii="Verdana" w:hAnsi="Verdana" w:cs="TimesNewRomanPSMT"/>
          <w:sz w:val="20"/>
          <w:szCs w:val="20"/>
        </w:rPr>
        <w:t>i</w:t>
      </w:r>
      <w:r w:rsidRPr="005938E1">
        <w:rPr>
          <w:rFonts w:ascii="Verdana" w:hAnsi="Verdana" w:cs="TimesNewRomanPSMT"/>
          <w:b/>
          <w:sz w:val="20"/>
          <w:szCs w:val="20"/>
        </w:rPr>
        <w:t xml:space="preserve"> </w:t>
      </w:r>
      <w:r w:rsidRPr="005938E1">
        <w:rPr>
          <w:rFonts w:ascii="Verdana" w:hAnsi="Verdana"/>
          <w:sz w:val="20"/>
          <w:szCs w:val="20"/>
          <w:lang w:val="fr-FR"/>
        </w:rPr>
        <w:t xml:space="preserve">na web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stranici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5938E1">
        <w:rPr>
          <w:rFonts w:ascii="Verdana" w:hAnsi="Verdana"/>
          <w:sz w:val="20"/>
          <w:szCs w:val="20"/>
          <w:lang w:val="fr-FR"/>
        </w:rPr>
        <w:t>Općine</w:t>
      </w:r>
      <w:proofErr w:type="spellEnd"/>
      <w:r w:rsidRPr="005938E1">
        <w:rPr>
          <w:rFonts w:ascii="Verdana" w:hAnsi="Verdana"/>
          <w:sz w:val="20"/>
          <w:szCs w:val="20"/>
          <w:lang w:val="fr-FR"/>
        </w:rPr>
        <w:t xml:space="preserve"> Centar Sarajevo </w:t>
      </w:r>
      <w:r w:rsidRPr="005938E1">
        <w:rPr>
          <w:rFonts w:ascii="Verdana" w:hAnsi="Verdana"/>
          <w:i/>
          <w:sz w:val="20"/>
          <w:szCs w:val="20"/>
          <w:lang w:val="fr-FR"/>
        </w:rPr>
        <w:t>(</w:t>
      </w:r>
      <w:r w:rsidRPr="005938E1">
        <w:rPr>
          <w:rStyle w:val="HTMLcitat"/>
          <w:rFonts w:ascii="Verdana" w:hAnsi="Verdana" w:cs="Arial"/>
          <w:sz w:val="20"/>
          <w:szCs w:val="20"/>
        </w:rPr>
        <w:t>www.centar.ba</w:t>
      </w:r>
      <w:r w:rsidRPr="005938E1">
        <w:rPr>
          <w:rFonts w:ascii="Verdana" w:hAnsi="Verdana"/>
          <w:i/>
          <w:sz w:val="20"/>
          <w:szCs w:val="20"/>
          <w:lang w:val="fr-FR"/>
        </w:rPr>
        <w:t>)</w:t>
      </w:r>
      <w:r w:rsidRPr="005938E1">
        <w:rPr>
          <w:rFonts w:ascii="Verdana" w:hAnsi="Verdana"/>
          <w:sz w:val="20"/>
          <w:szCs w:val="20"/>
          <w:lang w:val="fr-FR"/>
        </w:rPr>
        <w:t>.</w:t>
      </w:r>
    </w:p>
    <w:p w14:paraId="726587A6" w14:textId="77777777" w:rsidR="0033487D" w:rsidRDefault="00C718C2" w:rsidP="00C718C2">
      <w:pPr>
        <w:spacing w:line="240" w:lineRule="exact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 xml:space="preserve">Javni poziv ostaje otvoren </w:t>
      </w:r>
      <w:r w:rsidRPr="005938E1">
        <w:rPr>
          <w:rFonts w:ascii="Verdana" w:hAnsi="Verdana" w:cs="Arial"/>
          <w:bCs/>
          <w:sz w:val="20"/>
          <w:szCs w:val="20"/>
          <w:lang w:eastAsia="en-US"/>
        </w:rPr>
        <w:t>do kraja tekuće budžetske godine ili do utroška planiranih budžetskih sredstava</w:t>
      </w:r>
      <w:r w:rsidRPr="005938E1">
        <w:rPr>
          <w:rFonts w:ascii="Verdana" w:hAnsi="Verdana" w:cs="TimesNewRomanPSMT"/>
          <w:sz w:val="20"/>
          <w:szCs w:val="20"/>
        </w:rPr>
        <w:t>.</w:t>
      </w:r>
    </w:p>
    <w:p w14:paraId="3C11D4BB" w14:textId="1D9767E8" w:rsidR="0033487D" w:rsidRPr="0054282C" w:rsidRDefault="0033487D" w:rsidP="0054282C">
      <w:pPr>
        <w:rPr>
          <w:rFonts w:ascii="Verdana" w:hAnsi="Verdana"/>
          <w:sz w:val="20"/>
          <w:szCs w:val="20"/>
          <w:lang w:eastAsia="en-US"/>
        </w:rPr>
      </w:pPr>
      <w:r w:rsidRPr="0054282C">
        <w:rPr>
          <w:rFonts w:ascii="Verdana" w:hAnsi="Verdana"/>
          <w:sz w:val="20"/>
          <w:szCs w:val="20"/>
        </w:rPr>
        <w:t>Općina zadržava pravo da izmjeni iznos planiranih sredstava u skladu sa izmjenama budžetskih dokumenata u toku godine.</w:t>
      </w:r>
    </w:p>
    <w:p w14:paraId="719C526F" w14:textId="77777777" w:rsidR="00C718C2" w:rsidRPr="005938E1" w:rsidRDefault="00C718C2" w:rsidP="00C718C2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>Zahtjev sa potrebnom dokumentacijom se podno</w:t>
      </w:r>
      <w:r w:rsidR="00A72E68" w:rsidRPr="005938E1">
        <w:rPr>
          <w:rFonts w:ascii="Verdana" w:hAnsi="Verdana" w:cs="TimesNewRomanPSMT"/>
          <w:sz w:val="20"/>
          <w:szCs w:val="20"/>
        </w:rPr>
        <w:t>si Službi za boračko-invalidsku i</w:t>
      </w:r>
      <w:r w:rsidRPr="005938E1">
        <w:rPr>
          <w:rFonts w:ascii="Verdana" w:hAnsi="Verdana" w:cs="TimesNewRomanPSMT"/>
          <w:sz w:val="20"/>
          <w:szCs w:val="20"/>
        </w:rPr>
        <w:t xml:space="preserve"> socijalnu zaštitu -Odsjek za socijalnu zaštitu, elektronskim putem,poštom preporučeno ili putem Protokola Općine Centar Sarajevo, Mis Irbina 1.</w:t>
      </w:r>
    </w:p>
    <w:p w14:paraId="2137F6D5" w14:textId="77777777" w:rsidR="00C718C2" w:rsidRPr="005938E1" w:rsidRDefault="00C718C2" w:rsidP="00C718C2">
      <w:pPr>
        <w:jc w:val="both"/>
        <w:rPr>
          <w:rFonts w:ascii="Verdana" w:hAnsi="Verdana" w:cs="Arial"/>
          <w:bCs/>
          <w:sz w:val="20"/>
          <w:szCs w:val="20"/>
          <w:lang w:eastAsia="en-US"/>
        </w:rPr>
      </w:pPr>
      <w:r w:rsidRPr="005938E1">
        <w:rPr>
          <w:rFonts w:ascii="Verdana" w:hAnsi="Verdana" w:cs="Arial"/>
          <w:bCs/>
          <w:sz w:val="20"/>
          <w:szCs w:val="20"/>
          <w:lang w:eastAsia="en-US"/>
        </w:rPr>
        <w:t>Zahtjevi će se rješavati po redoslijedu podnošenja.</w:t>
      </w:r>
    </w:p>
    <w:p w14:paraId="0BC3B3F2" w14:textId="77777777" w:rsidR="00C718C2" w:rsidRPr="005938E1" w:rsidRDefault="00C718C2" w:rsidP="00C718C2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lang w:eastAsia="en-US"/>
        </w:rPr>
      </w:pPr>
      <w:r w:rsidRPr="005938E1">
        <w:rPr>
          <w:rFonts w:ascii="Verdana" w:hAnsi="Verdana" w:cs="Arial"/>
          <w:bCs/>
          <w:sz w:val="20"/>
          <w:szCs w:val="20"/>
          <w:lang w:eastAsia="en-US"/>
        </w:rPr>
        <w:t>Služba je dužna u roku od 60 dana od dana podnošenja riješiti zahtjev i o tome obavijestiti podnosioca.</w:t>
      </w:r>
    </w:p>
    <w:p w14:paraId="46000C40" w14:textId="1A991CAA" w:rsidR="000055BA" w:rsidRPr="005938E1" w:rsidRDefault="000055BA" w:rsidP="000055BA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 w:cs="TimesNewRomanPSMT"/>
          <w:sz w:val="20"/>
          <w:szCs w:val="20"/>
          <w:lang w:val="bs-Latn-BA"/>
        </w:rPr>
        <w:t>Općinski načelnik imenuje stručni tim koji broji  tri člana: socijalnog radnika, diplomiranog pravnika i državnog službenika građevinske struke.</w:t>
      </w:r>
    </w:p>
    <w:p w14:paraId="0AE2D57C" w14:textId="3A64DA79" w:rsidR="000055BA" w:rsidRPr="005938E1" w:rsidRDefault="000055BA" w:rsidP="000055BA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 w:cs="TimesNewRomanPSMT"/>
          <w:sz w:val="20"/>
          <w:szCs w:val="20"/>
          <w:lang w:val="bs-Latn-BA"/>
        </w:rPr>
        <w:t xml:space="preserve">Stručni tim, nakon upotpunjenog zahtjeva za dodjelu jednokratne pomoći, vrši terenski obilazak i sačinjava zapisnik. </w:t>
      </w:r>
    </w:p>
    <w:p w14:paraId="00853F43" w14:textId="77777777" w:rsidR="00961D4A" w:rsidRPr="00AF285C" w:rsidRDefault="00961D4A" w:rsidP="00961D4A">
      <w:pPr>
        <w:rPr>
          <w:rFonts w:ascii="Verdana" w:hAnsi="Verdana"/>
          <w:sz w:val="20"/>
          <w:szCs w:val="20"/>
          <w:lang w:val="bs-Latn-BA" w:eastAsia="en-US"/>
        </w:rPr>
      </w:pPr>
      <w:r w:rsidRPr="00AF285C">
        <w:rPr>
          <w:rFonts w:ascii="Verdana" w:hAnsi="Verdana"/>
          <w:sz w:val="20"/>
          <w:szCs w:val="20"/>
        </w:rPr>
        <w:t xml:space="preserve">Svaki član </w:t>
      </w:r>
      <w:r>
        <w:rPr>
          <w:rFonts w:ascii="Verdana" w:hAnsi="Verdana"/>
          <w:sz w:val="20"/>
          <w:szCs w:val="20"/>
        </w:rPr>
        <w:t>stručnog tima</w:t>
      </w:r>
      <w:r w:rsidRPr="00AF285C">
        <w:rPr>
          <w:rFonts w:ascii="Verdana" w:hAnsi="Verdana"/>
          <w:sz w:val="20"/>
          <w:szCs w:val="20"/>
        </w:rPr>
        <w:t xml:space="preserve"> će  biti isključen iz postupaka dodjele ukoliko se utvrdi da je u sukobu interesa u odnosu na podnosioce prijave, a podnosioci prijave imaju mogućnost prijaviti sumnju na postojanje sukoba interesa, o kojima će davalac budžetskih sredstava odlučivati pojedinačno po svakoj prijavi.</w:t>
      </w:r>
    </w:p>
    <w:p w14:paraId="00C038CF" w14:textId="761CFB15" w:rsidR="000055BA" w:rsidRPr="005938E1" w:rsidRDefault="000055BA" w:rsidP="000055BA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 w:cs="TimesNewRomanPSMT"/>
          <w:sz w:val="20"/>
          <w:szCs w:val="20"/>
          <w:lang w:val="bs-Latn-BA"/>
        </w:rPr>
        <w:t xml:space="preserve">Nakon provedenog postupka te </w:t>
      </w:r>
      <w:proofErr w:type="spellStart"/>
      <w:r w:rsidRPr="005938E1">
        <w:rPr>
          <w:rFonts w:ascii="Verdana" w:hAnsi="Verdana" w:cs="TimesNewRomanPSMT"/>
          <w:sz w:val="20"/>
          <w:szCs w:val="20"/>
          <w:lang w:val="bs-Latn-BA"/>
        </w:rPr>
        <w:t>sačinjenog</w:t>
      </w:r>
      <w:proofErr w:type="spellEnd"/>
      <w:r w:rsidRPr="005938E1">
        <w:rPr>
          <w:rFonts w:ascii="Verdana" w:hAnsi="Verdana" w:cs="TimesNewRomanPSMT"/>
          <w:sz w:val="20"/>
          <w:szCs w:val="20"/>
          <w:lang w:val="bs-Latn-BA"/>
        </w:rPr>
        <w:t xml:space="preserve"> Zapisnika nadležna služba upućuje Općinskom načelniku prijedlog o dodjeli jednokratne pomoći.</w:t>
      </w:r>
    </w:p>
    <w:p w14:paraId="3CA2D0CB" w14:textId="26F787E8" w:rsidR="000055BA" w:rsidRPr="005938E1" w:rsidRDefault="000055BA" w:rsidP="000055BA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 w:cs="TimesNewRomanPSMT"/>
          <w:sz w:val="20"/>
          <w:szCs w:val="20"/>
          <w:lang w:val="bs-Latn-BA"/>
        </w:rPr>
        <w:t>Općinski načelnik odlučuje o visini jednokratne pomoći te sklapa Ugovor sa korisnikom sredstava.</w:t>
      </w:r>
    </w:p>
    <w:p w14:paraId="2FCACC72" w14:textId="3D6607CE" w:rsidR="000055BA" w:rsidRDefault="000055BA" w:rsidP="000055BA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  <w:lang w:val="bs-Latn-BA"/>
        </w:rPr>
      </w:pPr>
      <w:r w:rsidRPr="005938E1">
        <w:rPr>
          <w:rFonts w:ascii="Verdana" w:hAnsi="Verdana" w:cs="TimesNewRomanPSMT"/>
          <w:sz w:val="20"/>
          <w:szCs w:val="20"/>
          <w:lang w:val="bs-Latn-BA"/>
        </w:rPr>
        <w:t>Nadležna služba će posebnim aktom obavijestiti podnosioca zahtjeva ukoliko nisu ispunjeni uvjeti za dodjelu jednokratne pomoći u skladu sa odredbama ovog Pravilnika.</w:t>
      </w:r>
    </w:p>
    <w:p w14:paraId="121A5537" w14:textId="1C3242FE" w:rsidR="00ED09A7" w:rsidRDefault="00ED09A7" w:rsidP="00ED09A7">
      <w:pPr>
        <w:autoSpaceDE w:val="0"/>
        <w:autoSpaceDN w:val="0"/>
        <w:adjustRightInd w:val="0"/>
        <w:jc w:val="both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MT"/>
          <w:sz w:val="20"/>
          <w:szCs w:val="20"/>
        </w:rPr>
        <w:t xml:space="preserve">Korisnici koji ostvare pravo po ovom Javnom pozivu , dužni su dodijeljena budžetska sredstva pravdati na način koji će biti utvrđen Ugovorom/Protokolom o dodjeli sredstava. </w:t>
      </w:r>
    </w:p>
    <w:p w14:paraId="40E0F5D3" w14:textId="2D54076B" w:rsidR="00DE0202" w:rsidRPr="00961629" w:rsidRDefault="00DE0202" w:rsidP="00F71836">
      <w:pPr>
        <w:pStyle w:val="Tijeloteksta"/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Segoe UI"/>
          <w:color w:val="000000"/>
          <w:sz w:val="20"/>
        </w:rPr>
        <w:t>Podnosilac zahtjeva može istaći prigovor na akt kojim je riješen zahtjev u roku od 8 dana od dana prijema. O prigovorima će rješavati Komisija za rješavanje prigovora po javnim pozivima koju će posebnim rješenjem imenovati Općinski načelnik, a koja će u roku od 30 dana od da</w:t>
      </w:r>
      <w:r w:rsidR="00F71836">
        <w:rPr>
          <w:rFonts w:ascii="Verdana" w:hAnsi="Verdana" w:cs="Segoe UI"/>
          <w:color w:val="000000"/>
          <w:sz w:val="20"/>
        </w:rPr>
        <w:t>n</w:t>
      </w:r>
      <w:r>
        <w:rPr>
          <w:rFonts w:ascii="Verdana" w:hAnsi="Verdana" w:cs="Segoe UI"/>
          <w:color w:val="000000"/>
          <w:sz w:val="20"/>
        </w:rPr>
        <w:t>a ulaganja prigovora odlučiti o  istom.</w:t>
      </w:r>
      <w:r w:rsidRPr="00961629">
        <w:rPr>
          <w:rFonts w:ascii="Verdana" w:hAnsi="Verdana"/>
          <w:b/>
          <w:sz w:val="20"/>
          <w:szCs w:val="20"/>
        </w:rPr>
        <w:t xml:space="preserve">                                                                          </w:t>
      </w:r>
    </w:p>
    <w:p w14:paraId="5DAFEC3B" w14:textId="77777777" w:rsidR="00DE0202" w:rsidRPr="005938E1" w:rsidRDefault="00DE0202" w:rsidP="00F71836">
      <w:pPr>
        <w:autoSpaceDE w:val="0"/>
        <w:autoSpaceDN w:val="0"/>
        <w:adjustRightInd w:val="0"/>
        <w:rPr>
          <w:rFonts w:ascii="Verdana" w:hAnsi="Verdana" w:cs="TimesNewRomanPSMT"/>
          <w:sz w:val="20"/>
          <w:szCs w:val="20"/>
        </w:rPr>
      </w:pPr>
      <w:r w:rsidRPr="005938E1">
        <w:rPr>
          <w:rFonts w:ascii="Verdana" w:hAnsi="Verdana" w:cs="TimesNewRomanPS-BoldMT"/>
          <w:bCs/>
          <w:color w:val="000000"/>
          <w:sz w:val="20"/>
          <w:szCs w:val="20"/>
        </w:rPr>
        <w:t>Dodatne informacije se mogu dobiti na broj telefona: 033/562-353.</w:t>
      </w:r>
    </w:p>
    <w:p w14:paraId="22324A0E" w14:textId="37A2402B" w:rsidR="00C718C2" w:rsidRPr="005938E1" w:rsidRDefault="00C718C2" w:rsidP="00C718C2">
      <w:pPr>
        <w:pStyle w:val="Tijeloteksta"/>
        <w:jc w:val="both"/>
        <w:rPr>
          <w:rFonts w:ascii="Verdana" w:hAnsi="Verdana"/>
          <w:b/>
          <w:sz w:val="20"/>
          <w:szCs w:val="20"/>
        </w:rPr>
      </w:pPr>
      <w:r w:rsidRPr="005938E1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</w:t>
      </w:r>
    </w:p>
    <w:p w14:paraId="7E4FB9A6" w14:textId="77777777" w:rsidR="00C718C2" w:rsidRPr="005938E1" w:rsidRDefault="00C718C2" w:rsidP="00C718C2">
      <w:pPr>
        <w:pStyle w:val="Tijeloteksta"/>
        <w:jc w:val="both"/>
        <w:rPr>
          <w:rFonts w:ascii="Verdana" w:hAnsi="Verdana"/>
          <w:b/>
          <w:sz w:val="20"/>
          <w:szCs w:val="20"/>
        </w:rPr>
      </w:pPr>
      <w:r w:rsidRPr="005938E1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Općinski načelnik </w:t>
      </w:r>
    </w:p>
    <w:p w14:paraId="539208D8" w14:textId="77777777" w:rsidR="00C718C2" w:rsidRPr="005938E1" w:rsidRDefault="00C718C2" w:rsidP="00C718C2">
      <w:pPr>
        <w:pStyle w:val="Tijeloteksta"/>
        <w:tabs>
          <w:tab w:val="left" w:pos="7125"/>
        </w:tabs>
        <w:jc w:val="both"/>
        <w:rPr>
          <w:rFonts w:ascii="Verdana" w:hAnsi="Verdana"/>
          <w:sz w:val="20"/>
          <w:szCs w:val="20"/>
        </w:rPr>
      </w:pPr>
      <w:r w:rsidRPr="005938E1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</w:t>
      </w:r>
      <w:r w:rsidR="000F3846" w:rsidRPr="005938E1">
        <w:rPr>
          <w:rFonts w:ascii="Verdana" w:hAnsi="Verdana"/>
          <w:b/>
          <w:sz w:val="20"/>
          <w:szCs w:val="20"/>
        </w:rPr>
        <w:t xml:space="preserve">   </w:t>
      </w:r>
      <w:r w:rsidRPr="005938E1">
        <w:rPr>
          <w:rFonts w:ascii="Verdana" w:hAnsi="Verdana"/>
          <w:b/>
          <w:sz w:val="20"/>
          <w:szCs w:val="20"/>
        </w:rPr>
        <w:t xml:space="preserve"> </w:t>
      </w:r>
      <w:r w:rsidRPr="005938E1">
        <w:rPr>
          <w:rFonts w:ascii="Verdana" w:hAnsi="Verdana"/>
          <w:sz w:val="20"/>
          <w:szCs w:val="20"/>
        </w:rPr>
        <w:t>Srđan Mandić</w:t>
      </w:r>
    </w:p>
    <w:p w14:paraId="246A23E8" w14:textId="77777777" w:rsidR="00C718C2" w:rsidRPr="005938E1" w:rsidRDefault="00C718C2" w:rsidP="00C718C2">
      <w:pPr>
        <w:pStyle w:val="Tijeloteksta"/>
        <w:jc w:val="both"/>
        <w:rPr>
          <w:rFonts w:ascii="Verdana" w:hAnsi="Verdana"/>
          <w:sz w:val="20"/>
          <w:szCs w:val="20"/>
        </w:rPr>
      </w:pPr>
    </w:p>
    <w:p w14:paraId="16F0422B" w14:textId="77777777" w:rsidR="001853CB" w:rsidRPr="005938E1" w:rsidRDefault="001853CB" w:rsidP="00C718C2">
      <w:pPr>
        <w:jc w:val="both"/>
        <w:rPr>
          <w:rFonts w:ascii="Verdana" w:hAnsi="Verdana"/>
          <w:sz w:val="20"/>
          <w:szCs w:val="20"/>
          <w:lang w:val="bs-Latn-BA"/>
        </w:rPr>
      </w:pPr>
    </w:p>
    <w:sectPr w:rsidR="001853CB" w:rsidRPr="005938E1">
      <w:footerReference w:type="default" r:id="rId8"/>
      <w:pgSz w:w="11906" w:h="16838" w:code="9"/>
      <w:pgMar w:top="719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83E0" w14:textId="77777777" w:rsidR="002E6EFE" w:rsidRDefault="002E6EFE">
      <w:r>
        <w:separator/>
      </w:r>
    </w:p>
  </w:endnote>
  <w:endnote w:type="continuationSeparator" w:id="0">
    <w:p w14:paraId="0805431E" w14:textId="77777777" w:rsidR="002E6EFE" w:rsidRDefault="002E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ordinatnamreatabele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6"/>
      <w:gridCol w:w="7418"/>
    </w:tblGrid>
    <w:tr w:rsidR="001F7607" w14:paraId="1F454E43" w14:textId="77777777" w:rsidTr="00552F2D">
      <w:trPr>
        <w:trHeight w:val="564"/>
      </w:trPr>
      <w:tc>
        <w:tcPr>
          <w:tcW w:w="1936" w:type="dxa"/>
        </w:tcPr>
        <w:p w14:paraId="2613A30D" w14:textId="77777777" w:rsidR="001F7607" w:rsidRDefault="001F7607" w:rsidP="00B10962">
          <w:pPr>
            <w:pStyle w:val="Podnoje"/>
          </w:pPr>
          <w:bookmarkStart w:id="1" w:name="_Hlk529518096"/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61312" behindDoc="0" locked="0" layoutInCell="1" allowOverlap="1" wp14:anchorId="7D526DF6" wp14:editId="5E516675">
                <wp:simplePos x="0" y="0"/>
                <wp:positionH relativeFrom="margin">
                  <wp:posOffset>118745</wp:posOffset>
                </wp:positionH>
                <wp:positionV relativeFrom="margin">
                  <wp:posOffset>27940</wp:posOffset>
                </wp:positionV>
                <wp:extent cx="723900" cy="264160"/>
                <wp:effectExtent l="0" t="0" r="0" b="2540"/>
                <wp:wrapNone/>
                <wp:docPr id="24" name="Sl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264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8" w:type="dxa"/>
          <w:vAlign w:val="center"/>
        </w:tcPr>
        <w:p w14:paraId="5A62E703" w14:textId="77777777" w:rsidR="001F7607" w:rsidRDefault="00F71722" w:rsidP="00B10962">
          <w:pPr>
            <w:pStyle w:val="Podnoje"/>
            <w:jc w:val="center"/>
            <w:rPr>
              <w:color w:val="17365D" w:themeColor="text2" w:themeShade="BF"/>
              <w:sz w:val="16"/>
              <w:szCs w:val="16"/>
            </w:rPr>
          </w:pPr>
          <w:r>
            <w:rPr>
              <w:rFonts w:ascii="Verdana" w:hAnsi="Verdana" w:cs="Tahoma"/>
              <w:color w:val="17365D" w:themeColor="text2" w:themeShade="BF"/>
              <w:sz w:val="16"/>
              <w:szCs w:val="16"/>
            </w:rPr>
            <w:sym w:font="Wingdings" w:char="F02A"/>
          </w:r>
          <w:r w:rsidRPr="000525EA"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 Mis Irbina </w:t>
          </w:r>
          <w:r>
            <w:rPr>
              <w:rFonts w:ascii="Verdana" w:hAnsi="Verdana"/>
              <w:color w:val="17365D" w:themeColor="text2" w:themeShade="BF"/>
              <w:sz w:val="16"/>
              <w:szCs w:val="16"/>
              <w:lang w:val="bs-Cyrl-BA"/>
            </w:rPr>
            <w:t>1</w:t>
          </w:r>
          <w:r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 / </w:t>
          </w:r>
          <w:r>
            <w:rPr>
              <w:rFonts w:ascii="Verdana" w:hAnsi="Verdana"/>
              <w:color w:val="17365D" w:themeColor="text2" w:themeShade="BF"/>
              <w:sz w:val="16"/>
              <w:szCs w:val="16"/>
              <w:lang w:val="bs-Cyrl-BA"/>
            </w:rPr>
            <w:t xml:space="preserve">Мис Ирбина </w:t>
          </w:r>
          <w:r w:rsidRPr="000525EA"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1 </w:t>
          </w:r>
          <w:r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    </w:t>
          </w:r>
          <w:r>
            <w:rPr>
              <w:rFonts w:ascii="Verdana" w:hAnsi="Verdana" w:cs="Tahoma"/>
              <w:color w:val="17365D" w:themeColor="text2" w:themeShade="BF"/>
              <w:sz w:val="16"/>
              <w:szCs w:val="16"/>
            </w:rPr>
            <w:sym w:font="Wingdings" w:char="F028"/>
          </w:r>
          <w:r w:rsidRPr="000525EA"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 033/562-300 </w:t>
          </w:r>
          <w:r>
            <w:rPr>
              <w:rFonts w:ascii="Verdana" w:hAnsi="Verdana"/>
              <w:color w:val="17365D" w:themeColor="text2" w:themeShade="BF"/>
              <w:sz w:val="16"/>
              <w:szCs w:val="16"/>
            </w:rPr>
            <w:t xml:space="preserve">    </w:t>
          </w:r>
          <w:r>
            <w:rPr>
              <w:rFonts w:ascii="Verdana" w:hAnsi="Verdana" w:cs="Tahoma"/>
              <w:color w:val="17365D" w:themeColor="text2" w:themeShade="BF"/>
              <w:sz w:val="16"/>
              <w:szCs w:val="16"/>
            </w:rPr>
            <w:sym w:font="Webdings" w:char="F0FC"/>
          </w:r>
          <w:r w:rsidRPr="000525EA">
            <w:rPr>
              <w:rFonts w:ascii="Verdana" w:hAnsi="Verdana" w:cs="Tahoma"/>
              <w:color w:val="17365D" w:themeColor="text2" w:themeShade="BF"/>
              <w:sz w:val="16"/>
              <w:szCs w:val="16"/>
            </w:rPr>
            <w:t xml:space="preserve"> </w:t>
          </w:r>
          <w:r w:rsidRPr="000525EA">
            <w:rPr>
              <w:rFonts w:ascii="Verdana" w:hAnsi="Verdana"/>
              <w:color w:val="17365D" w:themeColor="text2" w:themeShade="BF"/>
              <w:sz w:val="16"/>
              <w:szCs w:val="16"/>
            </w:rPr>
            <w:t>www.centar.ba</w:t>
          </w:r>
        </w:p>
      </w:tc>
    </w:tr>
    <w:bookmarkEnd w:id="1"/>
  </w:tbl>
  <w:p w14:paraId="40D81098" w14:textId="77777777" w:rsidR="00C35AD7" w:rsidRPr="00B10962" w:rsidRDefault="00C35AD7" w:rsidP="00B10962">
    <w:pPr>
      <w:pStyle w:val="Podnoj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8C1B" w14:textId="77777777" w:rsidR="002E6EFE" w:rsidRDefault="002E6EFE">
      <w:r>
        <w:separator/>
      </w:r>
    </w:p>
  </w:footnote>
  <w:footnote w:type="continuationSeparator" w:id="0">
    <w:p w14:paraId="59681BC3" w14:textId="77777777" w:rsidR="002E6EFE" w:rsidRDefault="002E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BF9"/>
    <w:multiLevelType w:val="hybridMultilevel"/>
    <w:tmpl w:val="DE82B6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4FF2"/>
    <w:multiLevelType w:val="hybridMultilevel"/>
    <w:tmpl w:val="3288D86A"/>
    <w:lvl w:ilvl="0" w:tplc="3D72BA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18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DE6345A"/>
    <w:multiLevelType w:val="hybridMultilevel"/>
    <w:tmpl w:val="77068884"/>
    <w:lvl w:ilvl="0" w:tplc="CA469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0DA1"/>
    <w:multiLevelType w:val="hybridMultilevel"/>
    <w:tmpl w:val="2416D1F0"/>
    <w:lvl w:ilvl="0" w:tplc="EAD449EE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06F0269"/>
    <w:multiLevelType w:val="hybridMultilevel"/>
    <w:tmpl w:val="554242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60C"/>
    <w:multiLevelType w:val="hybridMultilevel"/>
    <w:tmpl w:val="DE82B6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8617F"/>
    <w:multiLevelType w:val="hybridMultilevel"/>
    <w:tmpl w:val="C5BA1C52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C2D1D"/>
    <w:multiLevelType w:val="hybridMultilevel"/>
    <w:tmpl w:val="D03E7B6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2D72"/>
    <w:multiLevelType w:val="hybridMultilevel"/>
    <w:tmpl w:val="332A2C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A636F"/>
    <w:multiLevelType w:val="hybridMultilevel"/>
    <w:tmpl w:val="B582D27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23C6"/>
    <w:multiLevelType w:val="hybridMultilevel"/>
    <w:tmpl w:val="C556F710"/>
    <w:lvl w:ilvl="0" w:tplc="4E64D1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581"/>
    <w:multiLevelType w:val="hybridMultilevel"/>
    <w:tmpl w:val="81A6574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B0A78"/>
    <w:multiLevelType w:val="hybridMultilevel"/>
    <w:tmpl w:val="7F94E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71770"/>
    <w:multiLevelType w:val="hybridMultilevel"/>
    <w:tmpl w:val="E6026770"/>
    <w:lvl w:ilvl="0" w:tplc="141A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E1A90"/>
    <w:multiLevelType w:val="hybridMultilevel"/>
    <w:tmpl w:val="77AC8D7A"/>
    <w:lvl w:ilvl="0" w:tplc="EAD449EE">
      <w:start w:val="1"/>
      <w:numFmt w:val="lowerLetter"/>
      <w:lvlText w:val="%1)"/>
      <w:lvlJc w:val="left"/>
      <w:pPr>
        <w:ind w:left="735" w:hanging="360"/>
      </w:pPr>
    </w:lvl>
    <w:lvl w:ilvl="1" w:tplc="141A0019">
      <w:start w:val="1"/>
      <w:numFmt w:val="lowerLetter"/>
      <w:lvlText w:val="%2."/>
      <w:lvlJc w:val="left"/>
      <w:pPr>
        <w:ind w:left="1455" w:hanging="360"/>
      </w:pPr>
    </w:lvl>
    <w:lvl w:ilvl="2" w:tplc="141A001B">
      <w:start w:val="1"/>
      <w:numFmt w:val="lowerRoman"/>
      <w:lvlText w:val="%3."/>
      <w:lvlJc w:val="right"/>
      <w:pPr>
        <w:ind w:left="2175" w:hanging="180"/>
      </w:pPr>
    </w:lvl>
    <w:lvl w:ilvl="3" w:tplc="141A000F">
      <w:start w:val="1"/>
      <w:numFmt w:val="decimal"/>
      <w:lvlText w:val="%4."/>
      <w:lvlJc w:val="left"/>
      <w:pPr>
        <w:ind w:left="2895" w:hanging="360"/>
      </w:pPr>
    </w:lvl>
    <w:lvl w:ilvl="4" w:tplc="141A0019">
      <w:start w:val="1"/>
      <w:numFmt w:val="lowerLetter"/>
      <w:lvlText w:val="%5."/>
      <w:lvlJc w:val="left"/>
      <w:pPr>
        <w:ind w:left="3615" w:hanging="360"/>
      </w:pPr>
    </w:lvl>
    <w:lvl w:ilvl="5" w:tplc="141A001B">
      <w:start w:val="1"/>
      <w:numFmt w:val="lowerRoman"/>
      <w:lvlText w:val="%6."/>
      <w:lvlJc w:val="right"/>
      <w:pPr>
        <w:ind w:left="4335" w:hanging="180"/>
      </w:pPr>
    </w:lvl>
    <w:lvl w:ilvl="6" w:tplc="141A000F">
      <w:start w:val="1"/>
      <w:numFmt w:val="decimal"/>
      <w:lvlText w:val="%7."/>
      <w:lvlJc w:val="left"/>
      <w:pPr>
        <w:ind w:left="5055" w:hanging="360"/>
      </w:pPr>
    </w:lvl>
    <w:lvl w:ilvl="7" w:tplc="141A0019">
      <w:start w:val="1"/>
      <w:numFmt w:val="lowerLetter"/>
      <w:lvlText w:val="%8."/>
      <w:lvlJc w:val="left"/>
      <w:pPr>
        <w:ind w:left="5775" w:hanging="360"/>
      </w:pPr>
    </w:lvl>
    <w:lvl w:ilvl="8" w:tplc="141A001B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27B375A"/>
    <w:multiLevelType w:val="hybridMultilevel"/>
    <w:tmpl w:val="4C4216E6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D67F1"/>
    <w:multiLevelType w:val="hybridMultilevel"/>
    <w:tmpl w:val="B582D27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419790">
    <w:abstractNumId w:val="8"/>
  </w:num>
  <w:num w:numId="2" w16cid:durableId="171577314">
    <w:abstractNumId w:val="12"/>
  </w:num>
  <w:num w:numId="3" w16cid:durableId="59520099">
    <w:abstractNumId w:val="4"/>
  </w:num>
  <w:num w:numId="4" w16cid:durableId="727991472">
    <w:abstractNumId w:val="9"/>
  </w:num>
  <w:num w:numId="5" w16cid:durableId="1568103895">
    <w:abstractNumId w:val="16"/>
  </w:num>
  <w:num w:numId="6" w16cid:durableId="246767607">
    <w:abstractNumId w:val="0"/>
  </w:num>
  <w:num w:numId="7" w16cid:durableId="1835994689">
    <w:abstractNumId w:val="5"/>
  </w:num>
  <w:num w:numId="8" w16cid:durableId="790393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725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7735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318342">
    <w:abstractNumId w:val="15"/>
  </w:num>
  <w:num w:numId="12" w16cid:durableId="156270062">
    <w:abstractNumId w:val="15"/>
  </w:num>
  <w:num w:numId="13" w16cid:durableId="1624576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9733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5848626">
    <w:abstractNumId w:val="10"/>
  </w:num>
  <w:num w:numId="16" w16cid:durableId="1617978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366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7934033">
    <w:abstractNumId w:val="10"/>
  </w:num>
  <w:num w:numId="19" w16cid:durableId="2075931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801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48"/>
    <w:rsid w:val="000055BA"/>
    <w:rsid w:val="00024B95"/>
    <w:rsid w:val="00046A2C"/>
    <w:rsid w:val="000579B9"/>
    <w:rsid w:val="00060C80"/>
    <w:rsid w:val="00062B6A"/>
    <w:rsid w:val="000B6DA3"/>
    <w:rsid w:val="000C2048"/>
    <w:rsid w:val="000D1759"/>
    <w:rsid w:val="000D7575"/>
    <w:rsid w:val="000E5844"/>
    <w:rsid w:val="000F2272"/>
    <w:rsid w:val="000F3846"/>
    <w:rsid w:val="0011504C"/>
    <w:rsid w:val="00127CCF"/>
    <w:rsid w:val="00134BE7"/>
    <w:rsid w:val="00142DAC"/>
    <w:rsid w:val="00147E69"/>
    <w:rsid w:val="00151519"/>
    <w:rsid w:val="00156863"/>
    <w:rsid w:val="00156D09"/>
    <w:rsid w:val="0017712C"/>
    <w:rsid w:val="0017765B"/>
    <w:rsid w:val="00184D62"/>
    <w:rsid w:val="001853CB"/>
    <w:rsid w:val="00195201"/>
    <w:rsid w:val="001A52AC"/>
    <w:rsid w:val="001A5E0B"/>
    <w:rsid w:val="001E285C"/>
    <w:rsid w:val="001E4F23"/>
    <w:rsid w:val="001F3073"/>
    <w:rsid w:val="001F7607"/>
    <w:rsid w:val="00215D1A"/>
    <w:rsid w:val="0022136C"/>
    <w:rsid w:val="002239C4"/>
    <w:rsid w:val="00230658"/>
    <w:rsid w:val="0023330B"/>
    <w:rsid w:val="0023678E"/>
    <w:rsid w:val="002412D1"/>
    <w:rsid w:val="002424A6"/>
    <w:rsid w:val="00261267"/>
    <w:rsid w:val="0026692E"/>
    <w:rsid w:val="002A4F68"/>
    <w:rsid w:val="002B13C6"/>
    <w:rsid w:val="002B5605"/>
    <w:rsid w:val="002C17DB"/>
    <w:rsid w:val="002C2FF9"/>
    <w:rsid w:val="002D7D3C"/>
    <w:rsid w:val="002E6EFE"/>
    <w:rsid w:val="002F07B7"/>
    <w:rsid w:val="002F1C21"/>
    <w:rsid w:val="003013B3"/>
    <w:rsid w:val="0033487D"/>
    <w:rsid w:val="00335542"/>
    <w:rsid w:val="00344E62"/>
    <w:rsid w:val="00357ADD"/>
    <w:rsid w:val="00361B75"/>
    <w:rsid w:val="00366591"/>
    <w:rsid w:val="00390CF5"/>
    <w:rsid w:val="003949FD"/>
    <w:rsid w:val="003A5009"/>
    <w:rsid w:val="003D6CE3"/>
    <w:rsid w:val="003F2A34"/>
    <w:rsid w:val="003F3EA2"/>
    <w:rsid w:val="003F76E9"/>
    <w:rsid w:val="0040464A"/>
    <w:rsid w:val="00405A5B"/>
    <w:rsid w:val="00437990"/>
    <w:rsid w:val="00440531"/>
    <w:rsid w:val="00440977"/>
    <w:rsid w:val="004516A4"/>
    <w:rsid w:val="004516DD"/>
    <w:rsid w:val="00453C56"/>
    <w:rsid w:val="00455265"/>
    <w:rsid w:val="0046203E"/>
    <w:rsid w:val="00497DD7"/>
    <w:rsid w:val="004A06F6"/>
    <w:rsid w:val="004A51DD"/>
    <w:rsid w:val="004C0F66"/>
    <w:rsid w:val="004C1158"/>
    <w:rsid w:val="004D18E7"/>
    <w:rsid w:val="004F0856"/>
    <w:rsid w:val="00501976"/>
    <w:rsid w:val="005263F3"/>
    <w:rsid w:val="00535172"/>
    <w:rsid w:val="00536A9F"/>
    <w:rsid w:val="0054282C"/>
    <w:rsid w:val="00542911"/>
    <w:rsid w:val="00545888"/>
    <w:rsid w:val="005530B6"/>
    <w:rsid w:val="00573C43"/>
    <w:rsid w:val="00577712"/>
    <w:rsid w:val="005938E1"/>
    <w:rsid w:val="00594CDD"/>
    <w:rsid w:val="005A7941"/>
    <w:rsid w:val="005B0770"/>
    <w:rsid w:val="005C172A"/>
    <w:rsid w:val="005D4DEA"/>
    <w:rsid w:val="005E3D9D"/>
    <w:rsid w:val="005F1839"/>
    <w:rsid w:val="005F2045"/>
    <w:rsid w:val="005F4EC5"/>
    <w:rsid w:val="00610112"/>
    <w:rsid w:val="006268CD"/>
    <w:rsid w:val="00646B5C"/>
    <w:rsid w:val="006534D5"/>
    <w:rsid w:val="00664B80"/>
    <w:rsid w:val="006A47C2"/>
    <w:rsid w:val="006C086E"/>
    <w:rsid w:val="006E4BA4"/>
    <w:rsid w:val="006E51DB"/>
    <w:rsid w:val="0070036B"/>
    <w:rsid w:val="007049B5"/>
    <w:rsid w:val="007101B7"/>
    <w:rsid w:val="007145EB"/>
    <w:rsid w:val="007160B2"/>
    <w:rsid w:val="007271CA"/>
    <w:rsid w:val="00732114"/>
    <w:rsid w:val="00734BFB"/>
    <w:rsid w:val="00754F3B"/>
    <w:rsid w:val="00760521"/>
    <w:rsid w:val="00761CA5"/>
    <w:rsid w:val="007729A2"/>
    <w:rsid w:val="00792596"/>
    <w:rsid w:val="007945D3"/>
    <w:rsid w:val="007A181C"/>
    <w:rsid w:val="007A7F41"/>
    <w:rsid w:val="007B1F08"/>
    <w:rsid w:val="007D4D38"/>
    <w:rsid w:val="007D7259"/>
    <w:rsid w:val="007E5DBF"/>
    <w:rsid w:val="007F4651"/>
    <w:rsid w:val="007F6416"/>
    <w:rsid w:val="007F6CF9"/>
    <w:rsid w:val="008059D9"/>
    <w:rsid w:val="00823B95"/>
    <w:rsid w:val="00824B24"/>
    <w:rsid w:val="00825687"/>
    <w:rsid w:val="008614A4"/>
    <w:rsid w:val="00863DE5"/>
    <w:rsid w:val="00872045"/>
    <w:rsid w:val="00874440"/>
    <w:rsid w:val="00875B30"/>
    <w:rsid w:val="00883ABD"/>
    <w:rsid w:val="00883F3E"/>
    <w:rsid w:val="008B6C3B"/>
    <w:rsid w:val="008C392A"/>
    <w:rsid w:val="008C7ABC"/>
    <w:rsid w:val="008D3427"/>
    <w:rsid w:val="00906247"/>
    <w:rsid w:val="0090665C"/>
    <w:rsid w:val="00953F39"/>
    <w:rsid w:val="00961D4A"/>
    <w:rsid w:val="00972366"/>
    <w:rsid w:val="00974E47"/>
    <w:rsid w:val="00993FF5"/>
    <w:rsid w:val="009A1332"/>
    <w:rsid w:val="009A6E38"/>
    <w:rsid w:val="009B0C48"/>
    <w:rsid w:val="009B1968"/>
    <w:rsid w:val="009B776E"/>
    <w:rsid w:val="009C2B25"/>
    <w:rsid w:val="009C6858"/>
    <w:rsid w:val="009C75ED"/>
    <w:rsid w:val="009D47AF"/>
    <w:rsid w:val="00A0190E"/>
    <w:rsid w:val="00A03241"/>
    <w:rsid w:val="00A03EC7"/>
    <w:rsid w:val="00A13810"/>
    <w:rsid w:val="00A22BF7"/>
    <w:rsid w:val="00A34F23"/>
    <w:rsid w:val="00A351E8"/>
    <w:rsid w:val="00A36406"/>
    <w:rsid w:val="00A56FF0"/>
    <w:rsid w:val="00A72E68"/>
    <w:rsid w:val="00AA3284"/>
    <w:rsid w:val="00AA4528"/>
    <w:rsid w:val="00AA7B11"/>
    <w:rsid w:val="00AB4CE3"/>
    <w:rsid w:val="00AC4D8B"/>
    <w:rsid w:val="00AF285C"/>
    <w:rsid w:val="00B007EF"/>
    <w:rsid w:val="00B0576E"/>
    <w:rsid w:val="00B10962"/>
    <w:rsid w:val="00B1438A"/>
    <w:rsid w:val="00B276D0"/>
    <w:rsid w:val="00B52808"/>
    <w:rsid w:val="00B571ED"/>
    <w:rsid w:val="00B612C7"/>
    <w:rsid w:val="00B615A8"/>
    <w:rsid w:val="00B63145"/>
    <w:rsid w:val="00B85374"/>
    <w:rsid w:val="00B90C7B"/>
    <w:rsid w:val="00B92072"/>
    <w:rsid w:val="00B94E96"/>
    <w:rsid w:val="00BA5FC2"/>
    <w:rsid w:val="00BB3E6E"/>
    <w:rsid w:val="00BC2E5C"/>
    <w:rsid w:val="00BC3F95"/>
    <w:rsid w:val="00BE6415"/>
    <w:rsid w:val="00C037BA"/>
    <w:rsid w:val="00C049CA"/>
    <w:rsid w:val="00C05D35"/>
    <w:rsid w:val="00C12762"/>
    <w:rsid w:val="00C12F09"/>
    <w:rsid w:val="00C315CE"/>
    <w:rsid w:val="00C35AD7"/>
    <w:rsid w:val="00C41E8C"/>
    <w:rsid w:val="00C50836"/>
    <w:rsid w:val="00C51C97"/>
    <w:rsid w:val="00C51EC5"/>
    <w:rsid w:val="00C535AE"/>
    <w:rsid w:val="00C5481C"/>
    <w:rsid w:val="00C67273"/>
    <w:rsid w:val="00C7106B"/>
    <w:rsid w:val="00C718C2"/>
    <w:rsid w:val="00C76EE7"/>
    <w:rsid w:val="00C83986"/>
    <w:rsid w:val="00C8585D"/>
    <w:rsid w:val="00C92C0F"/>
    <w:rsid w:val="00CA218F"/>
    <w:rsid w:val="00CA2D21"/>
    <w:rsid w:val="00CB625F"/>
    <w:rsid w:val="00CC2C8E"/>
    <w:rsid w:val="00CD4309"/>
    <w:rsid w:val="00CE715B"/>
    <w:rsid w:val="00D02AC6"/>
    <w:rsid w:val="00D02AEA"/>
    <w:rsid w:val="00D03FE6"/>
    <w:rsid w:val="00D10427"/>
    <w:rsid w:val="00D23381"/>
    <w:rsid w:val="00D24DCF"/>
    <w:rsid w:val="00D25543"/>
    <w:rsid w:val="00D36BC0"/>
    <w:rsid w:val="00D42D37"/>
    <w:rsid w:val="00D43963"/>
    <w:rsid w:val="00D60024"/>
    <w:rsid w:val="00D66ED1"/>
    <w:rsid w:val="00D67709"/>
    <w:rsid w:val="00D70B78"/>
    <w:rsid w:val="00D87AB9"/>
    <w:rsid w:val="00D9447A"/>
    <w:rsid w:val="00D94DA3"/>
    <w:rsid w:val="00D96B01"/>
    <w:rsid w:val="00DA6BA1"/>
    <w:rsid w:val="00DA7448"/>
    <w:rsid w:val="00DD4184"/>
    <w:rsid w:val="00DE0202"/>
    <w:rsid w:val="00DE079F"/>
    <w:rsid w:val="00DE14CD"/>
    <w:rsid w:val="00DE4329"/>
    <w:rsid w:val="00DF3982"/>
    <w:rsid w:val="00DF440B"/>
    <w:rsid w:val="00DF4C98"/>
    <w:rsid w:val="00DF6C1B"/>
    <w:rsid w:val="00E145F3"/>
    <w:rsid w:val="00E245F5"/>
    <w:rsid w:val="00E36559"/>
    <w:rsid w:val="00E50D26"/>
    <w:rsid w:val="00E535D3"/>
    <w:rsid w:val="00E568B7"/>
    <w:rsid w:val="00E606A9"/>
    <w:rsid w:val="00E64DCA"/>
    <w:rsid w:val="00E67F65"/>
    <w:rsid w:val="00E74BEB"/>
    <w:rsid w:val="00EA6C7E"/>
    <w:rsid w:val="00EB55A2"/>
    <w:rsid w:val="00EC27CE"/>
    <w:rsid w:val="00ED0820"/>
    <w:rsid w:val="00ED09A7"/>
    <w:rsid w:val="00ED35B0"/>
    <w:rsid w:val="00EF03EE"/>
    <w:rsid w:val="00F00C3E"/>
    <w:rsid w:val="00F042C1"/>
    <w:rsid w:val="00F16A57"/>
    <w:rsid w:val="00F24130"/>
    <w:rsid w:val="00F341D6"/>
    <w:rsid w:val="00F36CAD"/>
    <w:rsid w:val="00F40D31"/>
    <w:rsid w:val="00F453FE"/>
    <w:rsid w:val="00F61A8E"/>
    <w:rsid w:val="00F64891"/>
    <w:rsid w:val="00F71722"/>
    <w:rsid w:val="00F71836"/>
    <w:rsid w:val="00F771B4"/>
    <w:rsid w:val="00F823F7"/>
    <w:rsid w:val="00F92307"/>
    <w:rsid w:val="00FC34DA"/>
    <w:rsid w:val="00FE5E88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F8104"/>
  <w15:docId w15:val="{471623C5-CFC0-4E24-BAE6-62CA5EF2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o">
    <w:name w:val="Normal"/>
    <w:qFormat/>
    <w:rPr>
      <w:rFonts w:ascii="Tahoma" w:hAnsi="Tahoma"/>
      <w:sz w:val="22"/>
      <w:szCs w:val="22"/>
      <w:lang w:val="hr-HR" w:eastAsia="hr-HR"/>
    </w:rPr>
  </w:style>
  <w:style w:type="paragraph" w:styleId="Naslov3">
    <w:name w:val="heading 3"/>
    <w:basedOn w:val="Normalno"/>
    <w:next w:val="Normalno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no"/>
    <w:next w:val="Normalno"/>
    <w:qFormat/>
    <w:pPr>
      <w:keepNext/>
      <w:pBdr>
        <w:bottom w:val="single" w:sz="2" w:space="1" w:color="800000"/>
      </w:pBdr>
      <w:jc w:val="center"/>
      <w:outlineLvl w:val="3"/>
    </w:pPr>
    <w:rPr>
      <w:b/>
      <w:bCs/>
      <w:color w:val="808080"/>
      <w:sz w:val="18"/>
      <w:szCs w:val="20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rsid w:val="00EC27CE"/>
    <w:rPr>
      <w:rFonts w:cs="Tahoma"/>
      <w:sz w:val="16"/>
      <w:szCs w:val="16"/>
    </w:rPr>
  </w:style>
  <w:style w:type="paragraph" w:customStyle="1" w:styleId="Tekstubalonu1">
    <w:name w:val="Tekst u balonu1"/>
    <w:basedOn w:val="Normalno"/>
    <w:semiHidden/>
    <w:rPr>
      <w:rFonts w:cs="Tahoma"/>
      <w:sz w:val="16"/>
      <w:szCs w:val="16"/>
    </w:rPr>
  </w:style>
  <w:style w:type="paragraph" w:styleId="Tijeloteksta2">
    <w:name w:val="Body Text 2"/>
    <w:basedOn w:val="Normalno"/>
    <w:pPr>
      <w:jc w:val="center"/>
    </w:pPr>
    <w:rPr>
      <w:color w:val="808080"/>
      <w:sz w:val="16"/>
      <w:szCs w:val="20"/>
      <w:lang w:val="en-US"/>
    </w:rPr>
  </w:style>
  <w:style w:type="paragraph" w:styleId="Zaglavlje">
    <w:name w:val="header"/>
    <w:basedOn w:val="Normalno"/>
    <w:link w:val="ZaglavljeZnak"/>
    <w:pPr>
      <w:tabs>
        <w:tab w:val="center" w:pos="4536"/>
        <w:tab w:val="right" w:pos="9072"/>
      </w:tabs>
    </w:pPr>
  </w:style>
  <w:style w:type="paragraph" w:styleId="Podnoje">
    <w:name w:val="footer"/>
    <w:basedOn w:val="Normalno"/>
    <w:link w:val="PodnojeZnak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character" w:customStyle="1" w:styleId="TekstubalonuZnak">
    <w:name w:val="Tekst u balonu Znak"/>
    <w:basedOn w:val="Zadanifontparagrafa"/>
    <w:link w:val="Tekstubalonu"/>
    <w:rsid w:val="00EC27CE"/>
    <w:rPr>
      <w:rFonts w:ascii="Tahoma" w:hAnsi="Tahoma" w:cs="Tahoma"/>
      <w:sz w:val="16"/>
      <w:szCs w:val="16"/>
      <w:lang w:val="hr-HR" w:eastAsia="hr-HR"/>
    </w:rPr>
  </w:style>
  <w:style w:type="paragraph" w:styleId="Paragrafspiska">
    <w:name w:val="List Paragraph"/>
    <w:basedOn w:val="Normalno"/>
    <w:uiPriority w:val="34"/>
    <w:qFormat/>
    <w:rsid w:val="007D7259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B1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Znak">
    <w:name w:val="Podnožje Znak"/>
    <w:basedOn w:val="Zadanifontparagrafa"/>
    <w:link w:val="Podnoje"/>
    <w:rsid w:val="007B1F08"/>
    <w:rPr>
      <w:rFonts w:ascii="Tahoma" w:hAnsi="Tahoma"/>
      <w:sz w:val="22"/>
      <w:szCs w:val="22"/>
      <w:lang w:val="hr-HR" w:eastAsia="hr-HR"/>
    </w:rPr>
  </w:style>
  <w:style w:type="character" w:customStyle="1" w:styleId="ZaglavljeZnak">
    <w:name w:val="Zaglavlje Znak"/>
    <w:basedOn w:val="Zadanifontparagrafa"/>
    <w:link w:val="Zaglavlje"/>
    <w:rsid w:val="000E5844"/>
    <w:rPr>
      <w:rFonts w:ascii="Tahoma" w:hAnsi="Tahoma"/>
      <w:sz w:val="22"/>
      <w:szCs w:val="22"/>
      <w:lang w:val="hr-HR" w:eastAsia="hr-HR"/>
    </w:rPr>
  </w:style>
  <w:style w:type="paragraph" w:styleId="Tijeloteksta">
    <w:name w:val="Body Text"/>
    <w:basedOn w:val="Normalno"/>
    <w:link w:val="TijelotekstaZnak"/>
    <w:semiHidden/>
    <w:unhideWhenUsed/>
    <w:rsid w:val="000E5844"/>
    <w:pPr>
      <w:spacing w:after="120"/>
    </w:pPr>
  </w:style>
  <w:style w:type="character" w:customStyle="1" w:styleId="TijelotekstaZnak">
    <w:name w:val="Tijelo teksta Znak"/>
    <w:basedOn w:val="Zadanifontparagrafa"/>
    <w:link w:val="Tijeloteksta"/>
    <w:semiHidden/>
    <w:rsid w:val="000E5844"/>
    <w:rPr>
      <w:rFonts w:ascii="Tahoma" w:hAnsi="Tahoma"/>
      <w:sz w:val="22"/>
      <w:szCs w:val="22"/>
      <w:lang w:val="hr-HR" w:eastAsia="hr-HR"/>
    </w:rPr>
  </w:style>
  <w:style w:type="paragraph" w:styleId="Tijeloteksta3">
    <w:name w:val="Body Text 3"/>
    <w:basedOn w:val="Normalno"/>
    <w:link w:val="Tijeloteksta3Znak"/>
    <w:semiHidden/>
    <w:unhideWhenUsed/>
    <w:rsid w:val="00440531"/>
    <w:pPr>
      <w:spacing w:after="120"/>
    </w:pPr>
    <w:rPr>
      <w:sz w:val="16"/>
      <w:szCs w:val="16"/>
    </w:rPr>
  </w:style>
  <w:style w:type="character" w:customStyle="1" w:styleId="Tijeloteksta3Znak">
    <w:name w:val="Tijelo teksta 3 Znak"/>
    <w:basedOn w:val="Zadanifontparagrafa"/>
    <w:link w:val="Tijeloteksta3"/>
    <w:semiHidden/>
    <w:rsid w:val="00440531"/>
    <w:rPr>
      <w:rFonts w:ascii="Tahoma" w:hAnsi="Tahoma"/>
      <w:sz w:val="16"/>
      <w:szCs w:val="16"/>
      <w:lang w:val="hr-HR" w:eastAsia="hr-HR"/>
    </w:rPr>
  </w:style>
  <w:style w:type="character" w:styleId="HTMLcitat">
    <w:name w:val="HTML Cite"/>
    <w:basedOn w:val="Zadanifontparagrafa"/>
    <w:uiPriority w:val="99"/>
    <w:semiHidden/>
    <w:unhideWhenUsed/>
    <w:rsid w:val="004D1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Templates\Memorandum.dot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sinfoc@centar.ba</Manager>
  <Company>Općina Centar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sinfoc@centar.ba</dc:creator>
  <cp:lastModifiedBy>Amra Sabrihafizović-Hajdarević</cp:lastModifiedBy>
  <cp:revision>10</cp:revision>
  <cp:lastPrinted>2026-01-14T06:38:00Z</cp:lastPrinted>
  <dcterms:created xsi:type="dcterms:W3CDTF">2025-12-30T07:50:00Z</dcterms:created>
  <dcterms:modified xsi:type="dcterms:W3CDTF">2026-01-14T06:38:00Z</dcterms:modified>
</cp:coreProperties>
</file>